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7" w:rsidRDefault="00EF6D77" w:rsidP="00BC68DA">
      <w:pPr>
        <w:ind w:left="3799"/>
      </w:pPr>
      <w:r>
        <w:t xml:space="preserve">Приложение </w:t>
      </w:r>
      <w:r w:rsidR="00047295">
        <w:t>6</w:t>
      </w:r>
    </w:p>
    <w:p w:rsidR="00BC68DA" w:rsidRDefault="00BC68DA" w:rsidP="00BC68DA">
      <w:pPr>
        <w:spacing w:after="120"/>
        <w:ind w:left="3799"/>
        <w:jc w:val="both"/>
      </w:pPr>
      <w:proofErr w:type="gramStart"/>
      <w:r w:rsidRPr="007460E0">
        <w:t xml:space="preserve">к Положению Банка России от 27 декабря 2017 года № 625-П </w:t>
      </w:r>
      <w:r>
        <w:t>«О</w:t>
      </w:r>
      <w:r>
        <w:rPr>
          <w:lang w:val="en-US"/>
        </w:rPr>
        <w:t> </w:t>
      </w:r>
      <w:r w:rsidRPr="007460E0">
        <w:t>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</w:t>
      </w:r>
      <w:proofErr w:type="gramEnd"/>
      <w:r w:rsidRPr="007460E0">
        <w:t xml:space="preserve"> </w:t>
      </w:r>
      <w:proofErr w:type="gramStart"/>
      <w:r w:rsidRPr="007460E0">
        <w:t>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данных, предусмотренных статьями 75</w:t>
      </w:r>
      <w:proofErr w:type="gramEnd"/>
      <w:r w:rsidRPr="007460E0">
        <w:t xml:space="preserve"> и 76</w:t>
      </w:r>
      <w:r>
        <w:t>.</w:t>
      </w:r>
      <w:r w:rsidRPr="007460E0">
        <w:t>7 Федерального закона от 10 июля 2002 года №</w:t>
      </w:r>
      <w:r>
        <w:t> </w:t>
      </w:r>
      <w:r w:rsidRPr="007460E0">
        <w:t>86-ФЗ «О Центральном банке Российской Федерации (Банке</w:t>
      </w:r>
      <w:r>
        <w:t> </w:t>
      </w:r>
      <w:r w:rsidRPr="007460E0">
        <w:t>России)», а также о порядке ведения таких баз»</w:t>
      </w:r>
    </w:p>
    <w:p w:rsidR="00081B71" w:rsidRPr="00CE5B82" w:rsidRDefault="00081B71" w:rsidP="00BC68DA">
      <w:pPr>
        <w:spacing w:after="240"/>
        <w:ind w:left="3799"/>
        <w:jc w:val="both"/>
        <w:rPr>
          <w:sz w:val="18"/>
          <w:szCs w:val="18"/>
        </w:rPr>
      </w:pPr>
      <w:r>
        <w:rPr>
          <w:sz w:val="18"/>
          <w:szCs w:val="18"/>
        </w:rPr>
        <w:t>(в ред. Указания Банка России от 11.06.2020 № 5474-У)</w:t>
      </w:r>
    </w:p>
    <w:p w:rsidR="008D17DF" w:rsidRDefault="008D17DF" w:rsidP="00081B71">
      <w:pPr>
        <w:spacing w:after="120"/>
        <w:jc w:val="center"/>
        <w:rPr>
          <w:b/>
          <w:bCs/>
          <w:sz w:val="24"/>
          <w:szCs w:val="24"/>
        </w:rPr>
      </w:pPr>
    </w:p>
    <w:p w:rsidR="00A473DB" w:rsidRDefault="00A473DB" w:rsidP="00081B71">
      <w:pPr>
        <w:spacing w:after="1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Анкета </w:t>
      </w:r>
      <w:r w:rsidR="00047295">
        <w:rPr>
          <w:b/>
          <w:bCs/>
          <w:sz w:val="24"/>
          <w:szCs w:val="24"/>
        </w:rPr>
        <w:t>юридического лица</w:t>
      </w:r>
      <w:r w:rsidR="000C1D0C" w:rsidRPr="00CF374A">
        <w:rPr>
          <w:b/>
          <w:bCs/>
          <w:sz w:val="24"/>
          <w:szCs w:val="24"/>
        </w:rPr>
        <w:t xml:space="preserve"> </w:t>
      </w:r>
      <w:r w:rsidR="000C1D0C">
        <w:rPr>
          <w:b/>
          <w:bCs/>
          <w:sz w:val="24"/>
          <w:szCs w:val="24"/>
        </w:rPr>
        <w:t>–</w:t>
      </w:r>
      <w:r w:rsidR="000C1D0C" w:rsidRPr="00CF374A">
        <w:rPr>
          <w:b/>
          <w:bCs/>
          <w:sz w:val="24"/>
          <w:szCs w:val="24"/>
        </w:rPr>
        <w:t xml:space="preserve"> учредителя (акционера, участника)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 </w:t>
      </w:r>
      <w:r w:rsidR="000C1D0C">
        <w:rPr>
          <w:b/>
          <w:bCs/>
          <w:sz w:val="24"/>
          <w:szCs w:val="24"/>
        </w:rPr>
        <w:t>–</w:t>
      </w:r>
      <w:r w:rsidR="000C1D0C" w:rsidRPr="00CF374A">
        <w:rPr>
          <w:b/>
          <w:bCs/>
          <w:sz w:val="24"/>
          <w:szCs w:val="24"/>
        </w:rPr>
        <w:t xml:space="preserve"> приобретателя акций (долей)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лица, устанавливаю</w:t>
      </w:r>
      <w:r w:rsidR="000C1D0C">
        <w:rPr>
          <w:b/>
          <w:bCs/>
          <w:sz w:val="24"/>
          <w:szCs w:val="24"/>
        </w:rPr>
        <w:t>щего (осуществляющего) контроль</w:t>
      </w:r>
      <w:r w:rsidR="00047295">
        <w:rPr>
          <w:b/>
          <w:bCs/>
          <w:sz w:val="24"/>
          <w:szCs w:val="24"/>
        </w:rPr>
        <w:t xml:space="preserve"> </w:t>
      </w:r>
      <w:r w:rsidR="000C1D0C" w:rsidRPr="00CF374A">
        <w:rPr>
          <w:b/>
          <w:bCs/>
          <w:sz w:val="24"/>
          <w:szCs w:val="24"/>
        </w:rPr>
        <w:t xml:space="preserve">в отношении акционеров (участников) финансовой организации, </w:t>
      </w:r>
      <w:r w:rsidR="00047295">
        <w:rPr>
          <w:b/>
          <w:bCs/>
          <w:sz w:val="24"/>
          <w:szCs w:val="24"/>
        </w:rPr>
        <w:t>юридического</w:t>
      </w:r>
      <w:r w:rsidR="000C1D0C" w:rsidRPr="00CF374A">
        <w:rPr>
          <w:b/>
          <w:bCs/>
          <w:sz w:val="24"/>
          <w:szCs w:val="24"/>
        </w:rPr>
        <w:t xml:space="preserve"> лица, имеющего право распоряжаться более 10 процентами акций (долей) некредитной финансовой организации</w:t>
      </w:r>
      <w:r w:rsidR="009B7E82">
        <w:rPr>
          <w:b/>
          <w:bCs/>
          <w:sz w:val="24"/>
          <w:szCs w:val="24"/>
        </w:rPr>
        <w:t xml:space="preserve"> </w:t>
      </w:r>
      <w:r w:rsidR="00081B71">
        <w:rPr>
          <w:b/>
          <w:bCs/>
          <w:sz w:val="24"/>
          <w:szCs w:val="24"/>
        </w:rPr>
        <w:t>или микрокредитной компании, лиц, осуществляющих функции единолчного исполнительного органа указанных юридических лиц</w:t>
      </w:r>
      <w:proofErr w:type="gramEnd"/>
    </w:p>
    <w:p w:rsidR="00A473DB" w:rsidRDefault="00A473DB">
      <w:pPr>
        <w:jc w:val="center"/>
        <w:rPr>
          <w:sz w:val="24"/>
          <w:szCs w:val="24"/>
        </w:rPr>
      </w:pPr>
    </w:p>
    <w:p w:rsidR="00A473DB" w:rsidRDefault="000C1D0C" w:rsidP="000D2CF2">
      <w:pPr>
        <w:pBdr>
          <w:top w:val="single" w:sz="4" w:space="1" w:color="auto"/>
        </w:pBdr>
        <w:spacing w:after="240"/>
        <w:jc w:val="center"/>
      </w:pPr>
      <w:r w:rsidRPr="00CF374A">
        <w:t>(</w:t>
      </w:r>
      <w:proofErr w:type="gramStart"/>
      <w:r w:rsidRPr="00CF374A">
        <w:t>полное</w:t>
      </w:r>
      <w:proofErr w:type="gramEnd"/>
      <w:r w:rsidRPr="00CF374A">
        <w:t xml:space="preserve"> и (или) сокращенное (при наличии) наименовани</w:t>
      </w:r>
      <w:r w:rsidR="00ED4E56">
        <w:t>я</w:t>
      </w:r>
      <w:r w:rsidRPr="00CF374A">
        <w:t xml:space="preserve"> финансовой организации</w:t>
      </w:r>
      <w:r w:rsidR="00081B71">
        <w:t xml:space="preserve"> или микрокредитной компании (</w:t>
      </w:r>
      <w:r w:rsidRPr="00CF374A">
        <w:t>для финансовой организации</w:t>
      </w:r>
      <w:r w:rsidR="00081B71">
        <w:t xml:space="preserve"> или микрокредитной компании,</w:t>
      </w:r>
      <w:r w:rsidRPr="00CF374A">
        <w:t xml:space="preserve"> я</w:t>
      </w:r>
      <w:r w:rsidR="00081B71">
        <w:t xml:space="preserve">вляющихся коммерческими организациями, </w:t>
      </w:r>
      <w:r w:rsidR="00D505A6" w:rsidRPr="00D505A6">
        <w:t>–</w:t>
      </w:r>
      <w:r w:rsidR="00081B71">
        <w:t xml:space="preserve"> полное и (или) сокращенное (при наличии) фирменные наименования), основной государственный регистрационный номер финансовой организации или микрокредитной компании, регистрационный номер кредитной организации, присвоенный Банком России)</w:t>
      </w:r>
    </w:p>
    <w:tbl>
      <w:tblPr>
        <w:tblW w:w="94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641"/>
        <w:gridCol w:w="3148"/>
      </w:tblGrid>
      <w:tr w:rsidR="001B60F3" w:rsidRPr="00583FF4" w:rsidTr="0008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 xml:space="preserve">№ </w:t>
            </w:r>
            <w:proofErr w:type="gramStart"/>
            <w:r w:rsidRPr="00081B71">
              <w:rPr>
                <w:sz w:val="22"/>
                <w:szCs w:val="22"/>
              </w:rPr>
              <w:t>п</w:t>
            </w:r>
            <w:proofErr w:type="gramEnd"/>
            <w:r w:rsidRPr="00081B71">
              <w:rPr>
                <w:sz w:val="22"/>
                <w:szCs w:val="22"/>
              </w:rPr>
              <w:t>/п</w:t>
            </w:r>
          </w:p>
        </w:tc>
        <w:tc>
          <w:tcPr>
            <w:tcW w:w="5641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Содержание сведений</w:t>
            </w:r>
          </w:p>
        </w:tc>
      </w:tr>
    </w:tbl>
    <w:p w:rsidR="00081B71" w:rsidRPr="00081B71" w:rsidRDefault="00081B71" w:rsidP="00081B71">
      <w:pPr>
        <w:spacing w:line="24" w:lineRule="auto"/>
        <w:rPr>
          <w:sz w:val="2"/>
          <w:szCs w:val="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641"/>
        <w:gridCol w:w="3148"/>
      </w:tblGrid>
      <w:tr w:rsidR="001B60F3" w:rsidRPr="00583FF4" w:rsidTr="00D505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4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2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3</w:t>
            </w:r>
          </w:p>
        </w:tc>
      </w:tr>
      <w:tr w:rsidR="002C3EDF" w:rsidRPr="00583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3" w:type="dxa"/>
            <w:gridSpan w:val="3"/>
            <w:shd w:val="clear" w:color="auto" w:fill="FFFFFF"/>
          </w:tcPr>
          <w:p w:rsidR="002C3EDF" w:rsidRPr="00D505A6" w:rsidRDefault="002C3EDF" w:rsidP="002C3ED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505A6">
              <w:rPr>
                <w:b/>
                <w:sz w:val="22"/>
                <w:szCs w:val="22"/>
              </w:rPr>
              <w:t>Сведения о юридическом лице</w:t>
            </w: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1B60F3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2C3EDF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proofErr w:type="gramStart"/>
            <w:r w:rsidRPr="00081B71">
              <w:rPr>
                <w:sz w:val="22"/>
                <w:szCs w:val="22"/>
              </w:rPr>
              <w:t>Полное и (или) сокращенное (при наличии) наименовани</w:t>
            </w:r>
            <w:r w:rsidR="00D505A6">
              <w:rPr>
                <w:sz w:val="22"/>
                <w:szCs w:val="22"/>
              </w:rPr>
              <w:t>я</w:t>
            </w:r>
            <w:r w:rsidRPr="00081B71">
              <w:rPr>
                <w:sz w:val="22"/>
                <w:szCs w:val="22"/>
              </w:rPr>
              <w:t xml:space="preserve"> </w:t>
            </w:r>
            <w:r w:rsidR="00D505A6">
              <w:rPr>
                <w:sz w:val="22"/>
                <w:szCs w:val="22"/>
              </w:rPr>
              <w:t>(для юридического лица, являющегося коммерческой организацией, – полное и (или) сокращенное (при наличии) фирменные наименования)</w:t>
            </w:r>
            <w:proofErr w:type="gramEnd"/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953FF4" w:rsidP="00D505A6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 w:rsidRPr="00081B71">
              <w:rPr>
                <w:spacing w:val="-2"/>
                <w:sz w:val="22"/>
                <w:szCs w:val="22"/>
              </w:rPr>
              <w:t>Основной государственный регистрационный номер</w:t>
            </w:r>
            <w:r w:rsidR="00D505A6">
              <w:rPr>
                <w:spacing w:val="-2"/>
                <w:sz w:val="22"/>
                <w:szCs w:val="22"/>
              </w:rPr>
              <w:t>.</w:t>
            </w:r>
            <w:r w:rsidRPr="00081B71">
              <w:rPr>
                <w:spacing w:val="-2"/>
                <w:sz w:val="22"/>
                <w:szCs w:val="22"/>
              </w:rPr>
              <w:t xml:space="preserve"> </w:t>
            </w:r>
            <w:r w:rsidR="00D505A6">
              <w:rPr>
                <w:spacing w:val="-2"/>
                <w:sz w:val="22"/>
                <w:szCs w:val="22"/>
              </w:rPr>
              <w:t>Для кредитной организации дополнительно указывается регистрационный номер, присвоенный Банком России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3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D505A6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указанный в едином государственном реестре юридических лиц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851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081B71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4</w:t>
            </w:r>
          </w:p>
        </w:tc>
        <w:tc>
          <w:tcPr>
            <w:tcW w:w="5641" w:type="dxa"/>
            <w:shd w:val="clear" w:color="auto" w:fill="FFFFFF"/>
          </w:tcPr>
          <w:p w:rsidR="001B60F3" w:rsidRPr="00081B71" w:rsidRDefault="00D505A6" w:rsidP="00D505A6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код страны регистрации юридического лица в соответствии с Общероссийским классификатором стран мира (ОКСМ)</w:t>
            </w:r>
          </w:p>
        </w:tc>
        <w:tc>
          <w:tcPr>
            <w:tcW w:w="3148" w:type="dxa"/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516D5" w:rsidRPr="00583FF4" w:rsidTr="0085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6D5" w:rsidRPr="00081B71" w:rsidRDefault="008516D5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6D5" w:rsidRPr="00081B71" w:rsidRDefault="008516D5" w:rsidP="008516D5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Сведения о дело</w:t>
            </w:r>
            <w:r>
              <w:rPr>
                <w:sz w:val="22"/>
                <w:szCs w:val="22"/>
              </w:rPr>
              <w:t>вой репутации юридического лица: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D5" w:rsidRPr="00081B71" w:rsidRDefault="008516D5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564708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5</w:t>
            </w:r>
            <w:r w:rsidR="001B60F3" w:rsidRPr="00081B71">
              <w:rPr>
                <w:sz w:val="22"/>
                <w:szCs w:val="22"/>
              </w:rPr>
              <w:t>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90437B" w:rsidP="0090437B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отсутствуют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90437B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 лица, подписавшего анкету</w:t>
            </w:r>
          </w:p>
        </w:tc>
      </w:tr>
      <w:tr w:rsidR="0090437B" w:rsidRPr="00583FF4" w:rsidTr="0066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37B" w:rsidRPr="00081B71" w:rsidRDefault="0090437B" w:rsidP="0066204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37B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с указанием:</w:t>
            </w:r>
          </w:p>
          <w:p w:rsidR="0090437B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возникновения основания, в том числе даты принятия судебного решения; даты вступления в законную силу постановления судьи, органа, должностного лица, уполномоченных рассматривать дела об административных правонарушениях;</w:t>
            </w:r>
          </w:p>
          <w:p w:rsidR="0090437B" w:rsidRPr="00081B71" w:rsidRDefault="0090437B" w:rsidP="0066204D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действия основания для признания деловой репутации неудовлетворительной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7B" w:rsidRPr="00081B71" w:rsidRDefault="0090437B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22772" w:rsidRPr="00583FF4" w:rsidTr="00F31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3" w:type="dxa"/>
            <w:gridSpan w:val="3"/>
            <w:shd w:val="clear" w:color="auto" w:fill="FFFFFF"/>
          </w:tcPr>
          <w:p w:rsidR="00D22772" w:rsidRPr="0090437B" w:rsidRDefault="00D22772" w:rsidP="00903EE6">
            <w:pPr>
              <w:spacing w:after="12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90437B">
              <w:rPr>
                <w:b/>
                <w:sz w:val="22"/>
                <w:szCs w:val="22"/>
              </w:rPr>
              <w:t>Сведения о единоличном исполнительном органе юридического лица (далее – ЕИО)</w:t>
            </w:r>
            <w:r w:rsidR="00AE5769">
              <w:rPr>
                <w:b/>
                <w:sz w:val="22"/>
                <w:szCs w:val="22"/>
              </w:rPr>
              <w:br/>
              <w:t>(о каждом ЕИО, если учредительными документами юридического лица предусмотрено осуществление функций ЕИО несколькими лицами)</w:t>
            </w: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Default="003D6682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Фамилия, имя, отчество (</w:t>
            </w:r>
            <w:r w:rsidR="00AE5769">
              <w:rPr>
                <w:sz w:val="22"/>
                <w:szCs w:val="22"/>
              </w:rPr>
              <w:t xml:space="preserve">последнее – при наличии) ЕИО – физического лица. </w:t>
            </w:r>
            <w:proofErr w:type="gramStart"/>
            <w:r w:rsidR="00AE5769">
              <w:rPr>
                <w:sz w:val="22"/>
                <w:szCs w:val="22"/>
              </w:rPr>
              <w:t>В случае если изменялись фамилия, имя, отчество (последнее – при наличии), дополнительно указываются причина изменения и все предыдущие фамилии, имена, отчества (последн</w:t>
            </w:r>
            <w:r w:rsidR="00ED4E56">
              <w:rPr>
                <w:sz w:val="22"/>
                <w:szCs w:val="22"/>
              </w:rPr>
              <w:t>и</w:t>
            </w:r>
            <w:r w:rsidR="00AE5769">
              <w:rPr>
                <w:sz w:val="22"/>
                <w:szCs w:val="22"/>
              </w:rPr>
              <w:t>е – при наличии).</w:t>
            </w:r>
            <w:proofErr w:type="gramEnd"/>
          </w:p>
          <w:p w:rsidR="00AE5769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Полное и (или) сокращенное (при наличии) наименования юридического лица (для юридического лица, являющегося коммерческой организацией, осуществляющей функции ЕИО (далее – ЕИО – организация), – полное и (или) сокращенное (при наличии) фирменные наименования)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3D6682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Дата и место рождения ЕИО – физическо</w:t>
            </w:r>
            <w:r w:rsidR="00AE5769">
              <w:rPr>
                <w:sz w:val="22"/>
                <w:szCs w:val="22"/>
              </w:rPr>
              <w:t>го лица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код страны регистрации ЕИО – физического лица или ЕИО – организации в соответствии с Общероссийским классификатором стран мира (ОКСМ)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паспорта или иного документа, удостоверяющего личность ЕИО – физического лица либо лица, осуществляющего функции единоличного исполнительного органа ЕИО –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347C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347C" w:rsidRPr="00081B71" w:rsidRDefault="00AE5769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по месту жительства и адрес фактического места жительства, номер контактного телефона ЕИО – физического лица или адрес ЕИО –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47C" w:rsidRPr="00081B71" w:rsidRDefault="0030347C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1B60F3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Идентификационный номер налогоплательщика (ИНН) (</w:t>
            </w:r>
            <w:r w:rsidR="00AE5769">
              <w:rPr>
                <w:sz w:val="22"/>
                <w:szCs w:val="22"/>
              </w:rPr>
              <w:t>при наличии</w:t>
            </w:r>
            <w:r w:rsidRPr="00081B71">
              <w:rPr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FE449D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081B71" w:rsidRDefault="001B60F3" w:rsidP="00AE5769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 xml:space="preserve">Страховой номер индивидуального лицевого счета (СНИЛС) </w:t>
            </w:r>
            <w:r w:rsidR="00FE449D" w:rsidRPr="00081B71">
              <w:rPr>
                <w:sz w:val="22"/>
                <w:szCs w:val="22"/>
              </w:rPr>
              <w:t>(</w:t>
            </w:r>
            <w:r w:rsidR="00AE5769">
              <w:rPr>
                <w:sz w:val="22"/>
                <w:szCs w:val="22"/>
              </w:rPr>
              <w:t>при</w:t>
            </w:r>
            <w:r w:rsidR="00FE449D" w:rsidRPr="00081B71">
              <w:rPr>
                <w:sz w:val="22"/>
                <w:szCs w:val="22"/>
              </w:rPr>
              <w:t xml:space="preserve"> наличи</w:t>
            </w:r>
            <w:r w:rsidR="00AE5769">
              <w:rPr>
                <w:sz w:val="22"/>
                <w:szCs w:val="22"/>
              </w:rPr>
              <w:t>и</w:t>
            </w:r>
            <w:r w:rsidR="00FE449D" w:rsidRPr="00081B71">
              <w:rPr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081B71" w:rsidRDefault="001B60F3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F97229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F97229" w:rsidP="00BE69FA">
            <w:pPr>
              <w:keepNext/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5C0A00" w:rsidP="00AE5769">
            <w:pPr>
              <w:keepNext/>
              <w:ind w:left="57" w:right="57" w:firstLine="453"/>
              <w:jc w:val="both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Сведения о деловой репутации: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29" w:rsidRPr="00081B71" w:rsidRDefault="00F97229" w:rsidP="003E1E18">
            <w:pPr>
              <w:keepNext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E5769" w:rsidRPr="00583FF4" w:rsidTr="0066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t>13.1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Основания для признания деловой репутации неудовлетворительной отсутствуют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69" w:rsidRPr="00081B71" w:rsidRDefault="00AE5769" w:rsidP="0066204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 лица, подписавшего анкету</w:t>
            </w:r>
          </w:p>
        </w:tc>
      </w:tr>
      <w:tr w:rsidR="00F97229" w:rsidRPr="00583FF4" w:rsidTr="00D0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Pr="00081B71" w:rsidRDefault="00F97229" w:rsidP="00F31D5D">
            <w:pPr>
              <w:ind w:left="57" w:right="57"/>
              <w:rPr>
                <w:sz w:val="22"/>
                <w:szCs w:val="22"/>
              </w:rPr>
            </w:pPr>
            <w:r w:rsidRPr="00081B71">
              <w:rPr>
                <w:sz w:val="22"/>
                <w:szCs w:val="22"/>
              </w:rPr>
              <w:lastRenderedPageBreak/>
              <w:t>13.</w:t>
            </w:r>
            <w:r w:rsidR="00AE5769">
              <w:rPr>
                <w:sz w:val="22"/>
                <w:szCs w:val="22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229" w:rsidRDefault="00AE5769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Основания для признания деловой репутации неудовлетворительной с указанием:</w:t>
            </w:r>
          </w:p>
          <w:p w:rsidR="00AE5769" w:rsidRDefault="00AE5769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даты возникновения основания, в том числе даты принятия судебного решения; даты вступления в законную силу постановления судьи, органа, должностного лица, уполномоченных рассматривать дела об административных правонарушениях; даты предписания с требованием о замене недостоверной отчетности или об устранении нарушений, связанных с представлением существенно недостоверной отчетности, если подготовка и представление отчетности входили в компетенцию физического лица, представляющего анкету;</w:t>
            </w:r>
            <w:proofErr w:type="gramEnd"/>
          </w:p>
          <w:p w:rsidR="00AE5769" w:rsidRPr="00081B71" w:rsidRDefault="001B5030" w:rsidP="00AE5769">
            <w:pPr>
              <w:ind w:left="57" w:right="57" w:firstLine="453"/>
              <w:jc w:val="both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периода действия основания, в том числе даты назначения (избрания) на должность и освобождения от должности (прекращения осуществления функций по должности) единоличного исполнительного органа, его заместителя, члена коллегиального исполнительного органа финансовой организации, в которой в соответствии с решением Банка России назначена временная администрация по управлению финансовой организацией с приостановлением полномочий исполнительных органов или у которой была отозвана лицензия на осуществление банковских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операций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29" w:rsidRPr="00081B71" w:rsidRDefault="00F97229" w:rsidP="003E1E1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886A11" w:rsidRDefault="00886A11" w:rsidP="001B5030">
      <w:pPr>
        <w:tabs>
          <w:tab w:val="right" w:pos="935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86A11" w:rsidRDefault="00886A11" w:rsidP="00886A11">
      <w:pPr>
        <w:pBdr>
          <w:top w:val="single" w:sz="4" w:space="1" w:color="auto"/>
        </w:pBdr>
        <w:ind w:left="907" w:right="113"/>
        <w:jc w:val="center"/>
      </w:pPr>
      <w:r>
        <w:t>(фамилия, имя, отчество (</w:t>
      </w:r>
      <w:r w:rsidR="001B5030">
        <w:t xml:space="preserve">последнее – </w:t>
      </w:r>
      <w:r>
        <w:t>при наличии)</w:t>
      </w:r>
      <w:r w:rsidR="00507D95">
        <w:t xml:space="preserve"> </w:t>
      </w:r>
      <w:r w:rsidR="001B5030">
        <w:t>единоличного исполнительного органа</w:t>
      </w:r>
      <w:r w:rsidR="00507D95">
        <w:t>)</w:t>
      </w:r>
    </w:p>
    <w:p w:rsidR="00A473DB" w:rsidRDefault="00A473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заверяю, что ответы на вопросы анкеты являются достоверными и полными.</w:t>
      </w:r>
    </w:p>
    <w:p w:rsidR="00A473DB" w:rsidRDefault="00C274F3" w:rsidP="001B5030">
      <w:pPr>
        <w:spacing w:after="240"/>
        <w:ind w:firstLine="567"/>
        <w:jc w:val="both"/>
        <w:rPr>
          <w:sz w:val="24"/>
          <w:szCs w:val="24"/>
        </w:rPr>
      </w:pPr>
      <w:r w:rsidRPr="000A18BD">
        <w:rPr>
          <w:sz w:val="24"/>
          <w:szCs w:val="24"/>
        </w:rPr>
        <w:t>Обязуюсь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>сообщать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 xml:space="preserve">в финансовую организацию </w:t>
      </w:r>
      <w:r w:rsidR="001B5030">
        <w:rPr>
          <w:sz w:val="24"/>
          <w:szCs w:val="24"/>
        </w:rPr>
        <w:t xml:space="preserve">(микрокредитную компанию) </w:t>
      </w:r>
      <w:r w:rsidRPr="000A18BD">
        <w:rPr>
          <w:sz w:val="24"/>
          <w:szCs w:val="24"/>
        </w:rPr>
        <w:t>об изменении данных</w:t>
      </w:r>
      <w:r w:rsidR="001B5030">
        <w:rPr>
          <w:sz w:val="24"/>
          <w:szCs w:val="24"/>
        </w:rPr>
        <w:t>, указанных в настоящей анкете</w:t>
      </w:r>
      <w:r w:rsidRPr="000A18BD">
        <w:rPr>
          <w:sz w:val="24"/>
          <w:szCs w:val="24"/>
        </w:rPr>
        <w:t>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84"/>
        <w:gridCol w:w="2155"/>
        <w:gridCol w:w="284"/>
        <w:gridCol w:w="3175"/>
      </w:tblGrid>
      <w:tr w:rsid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(дата подписания анкеты</w:t>
            </w:r>
            <w:r w:rsidR="00753A7A">
              <w:t xml:space="preserve"> ЕИО –</w:t>
            </w:r>
            <w:r>
              <w:t xml:space="preserve"> физическим лицом)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 xml:space="preserve">(подпись </w:t>
            </w:r>
            <w:r w:rsidR="00753A7A">
              <w:t xml:space="preserve">ЕИО – </w:t>
            </w:r>
            <w:r>
              <w:t>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(инициалы, фамилия)</w:t>
            </w:r>
          </w:p>
        </w:tc>
      </w:tr>
    </w:tbl>
    <w:p w:rsidR="00A473DB" w:rsidRDefault="00A473DB" w:rsidP="001B5030">
      <w:pPr>
        <w:spacing w:before="240"/>
        <w:rPr>
          <w:sz w:val="24"/>
          <w:szCs w:val="24"/>
        </w:rPr>
      </w:pPr>
    </w:p>
    <w:p w:rsidR="001B5030" w:rsidRPr="001B5030" w:rsidRDefault="001B5030" w:rsidP="001B5030">
      <w:pPr>
        <w:pBdr>
          <w:top w:val="single" w:sz="4" w:space="1" w:color="auto"/>
        </w:pBdr>
        <w:spacing w:after="120"/>
        <w:jc w:val="center"/>
      </w:pPr>
      <w:proofErr w:type="gramStart"/>
      <w:r>
        <w:t>(заключение уполномоченного подразделения Банка России о согласовании (об отказе в согласовании) приобретения более 10 процентов акций (долей) финансовой организации (установления контроля</w:t>
      </w:r>
      <w:r w:rsidR="00A137C8">
        <w:br/>
      </w:r>
      <w:r>
        <w:t>в</w:t>
      </w:r>
      <w:r w:rsidR="00A137C8">
        <w:t xml:space="preserve"> </w:t>
      </w:r>
      <w:r>
        <w:t>отношении акционеров (участников) финансовой организации), о соответствии (несоответствии) приобретателя (владельца) акций (долей) финансовой организации, лица, устанавливающего (осуществляющего) контроль в отношении акционеров (участников) финансовой организации, лица, имеющего право распоряжаться более 10 процентами акций (долей) некредитной финансовой организации или микрокредитной</w:t>
      </w:r>
      <w:proofErr w:type="gramEnd"/>
      <w:r>
        <w:t xml:space="preserve"> компании, требованиям к деловой репутации)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1475"/>
        <w:gridCol w:w="1701"/>
        <w:gridCol w:w="283"/>
        <w:gridCol w:w="2439"/>
      </w:tblGrid>
      <w:tr w:rsidR="00753A7A" w:rsidTr="00A137C8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7A" w:rsidRDefault="00753A7A" w:rsidP="00F3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7A" w:rsidRDefault="00753A7A" w:rsidP="00F31D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7A" w:rsidRDefault="00753A7A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753A7A" w:rsidTr="00A137C8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8C2550" w:rsidP="00F31D5D">
            <w:pPr>
              <w:keepNext/>
              <w:jc w:val="center"/>
            </w:pPr>
            <w:proofErr w:type="gramStart"/>
            <w:r w:rsidRPr="000D2B2D">
              <w:t>(</w:t>
            </w:r>
            <w:r w:rsidR="001B5030">
              <w:t>наименование должности руководителя подразделения</w:t>
            </w:r>
            <w:r w:rsidR="001B5030">
              <w:br/>
              <w:t>Банка России (его заместителя)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753A7A" w:rsidRDefault="00753A7A" w:rsidP="00F31D5D">
            <w:pPr>
              <w:jc w:val="center"/>
            </w:pPr>
            <w:r>
              <w:t>(инициалы, фамилия)</w:t>
            </w:r>
          </w:p>
        </w:tc>
      </w:tr>
    </w:tbl>
    <w:p w:rsidR="008C2550" w:rsidRDefault="008C2550" w:rsidP="001C29D9">
      <w:pPr>
        <w:ind w:right="5925"/>
        <w:jc w:val="center"/>
        <w:rPr>
          <w:sz w:val="24"/>
          <w:szCs w:val="24"/>
        </w:rPr>
      </w:pPr>
    </w:p>
    <w:p w:rsidR="00753A7A" w:rsidRDefault="008C2550" w:rsidP="003E1E18">
      <w:pPr>
        <w:pBdr>
          <w:top w:val="single" w:sz="4" w:space="1" w:color="auto"/>
        </w:pBdr>
        <w:ind w:right="5925"/>
        <w:jc w:val="center"/>
        <w:rPr>
          <w:sz w:val="24"/>
          <w:szCs w:val="24"/>
        </w:rPr>
      </w:pPr>
      <w:r w:rsidRPr="000D2B2D">
        <w:t xml:space="preserve">(дата подписания </w:t>
      </w:r>
      <w:r w:rsidR="00A137C8">
        <w:t>заключения уполномоченным подразделением Банка России)</w:t>
      </w:r>
    </w:p>
    <w:sectPr w:rsidR="00753A7A" w:rsidSect="000D2CF2">
      <w:pgSz w:w="11907" w:h="16840" w:code="9"/>
      <w:pgMar w:top="851" w:right="1134" w:bottom="851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5B" w:rsidRDefault="0048535B">
      <w:r>
        <w:separator/>
      </w:r>
    </w:p>
  </w:endnote>
  <w:endnote w:type="continuationSeparator" w:id="0">
    <w:p w:rsidR="0048535B" w:rsidRDefault="0048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5B" w:rsidRDefault="0048535B">
      <w:r>
        <w:separator/>
      </w:r>
    </w:p>
  </w:footnote>
  <w:footnote w:type="continuationSeparator" w:id="0">
    <w:p w:rsidR="0048535B" w:rsidRDefault="0048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73DB"/>
    <w:rsid w:val="00047295"/>
    <w:rsid w:val="00081B71"/>
    <w:rsid w:val="000A18BD"/>
    <w:rsid w:val="000C1D0C"/>
    <w:rsid w:val="000D2B2D"/>
    <w:rsid w:val="000D2CF2"/>
    <w:rsid w:val="000F04F9"/>
    <w:rsid w:val="0013777D"/>
    <w:rsid w:val="001B31D4"/>
    <w:rsid w:val="001B5030"/>
    <w:rsid w:val="001B60F3"/>
    <w:rsid w:val="001C29D9"/>
    <w:rsid w:val="0025506D"/>
    <w:rsid w:val="00276C48"/>
    <w:rsid w:val="00294DF3"/>
    <w:rsid w:val="002C2AE9"/>
    <w:rsid w:val="002C3EDF"/>
    <w:rsid w:val="002D65C5"/>
    <w:rsid w:val="0030347C"/>
    <w:rsid w:val="00316583"/>
    <w:rsid w:val="00337540"/>
    <w:rsid w:val="003612DA"/>
    <w:rsid w:val="003D6682"/>
    <w:rsid w:val="003E1E18"/>
    <w:rsid w:val="003F76AF"/>
    <w:rsid w:val="00401F3E"/>
    <w:rsid w:val="0048535B"/>
    <w:rsid w:val="00507D95"/>
    <w:rsid w:val="005149AB"/>
    <w:rsid w:val="00536007"/>
    <w:rsid w:val="00564708"/>
    <w:rsid w:val="00583FF4"/>
    <w:rsid w:val="005C0A00"/>
    <w:rsid w:val="0066204D"/>
    <w:rsid w:val="007460E0"/>
    <w:rsid w:val="00753A7A"/>
    <w:rsid w:val="0078055B"/>
    <w:rsid w:val="00784B8F"/>
    <w:rsid w:val="00791B4A"/>
    <w:rsid w:val="007927A2"/>
    <w:rsid w:val="007B7380"/>
    <w:rsid w:val="007D523F"/>
    <w:rsid w:val="007F7AE7"/>
    <w:rsid w:val="00807A3F"/>
    <w:rsid w:val="00821564"/>
    <w:rsid w:val="008516D5"/>
    <w:rsid w:val="00886A11"/>
    <w:rsid w:val="008C2550"/>
    <w:rsid w:val="008D17DF"/>
    <w:rsid w:val="008E694E"/>
    <w:rsid w:val="008F6FCC"/>
    <w:rsid w:val="00903EE6"/>
    <w:rsid w:val="0090437B"/>
    <w:rsid w:val="00953FF4"/>
    <w:rsid w:val="009715CE"/>
    <w:rsid w:val="00986336"/>
    <w:rsid w:val="009A7684"/>
    <w:rsid w:val="009B6FDD"/>
    <w:rsid w:val="009B7E82"/>
    <w:rsid w:val="00A137C8"/>
    <w:rsid w:val="00A139BC"/>
    <w:rsid w:val="00A221F7"/>
    <w:rsid w:val="00A473DB"/>
    <w:rsid w:val="00AE5769"/>
    <w:rsid w:val="00B46DFE"/>
    <w:rsid w:val="00BB7BDE"/>
    <w:rsid w:val="00BC68DA"/>
    <w:rsid w:val="00BE69FA"/>
    <w:rsid w:val="00C15342"/>
    <w:rsid w:val="00C274F3"/>
    <w:rsid w:val="00C466A7"/>
    <w:rsid w:val="00C70CD6"/>
    <w:rsid w:val="00CE5B82"/>
    <w:rsid w:val="00CF374A"/>
    <w:rsid w:val="00D04E5F"/>
    <w:rsid w:val="00D06FA1"/>
    <w:rsid w:val="00D22772"/>
    <w:rsid w:val="00D505A6"/>
    <w:rsid w:val="00DA377B"/>
    <w:rsid w:val="00DC65E9"/>
    <w:rsid w:val="00E22499"/>
    <w:rsid w:val="00E25D36"/>
    <w:rsid w:val="00E74ED8"/>
    <w:rsid w:val="00E80D8F"/>
    <w:rsid w:val="00ED4E56"/>
    <w:rsid w:val="00EF6D77"/>
    <w:rsid w:val="00F31D5D"/>
    <w:rsid w:val="00F80FC4"/>
    <w:rsid w:val="00F97229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5B"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20">
    <w:name w:val="Основной текст (2)_"/>
    <w:basedOn w:val="a0"/>
    <w:uiPriority w:val="99"/>
    <w:rPr>
      <w:rFonts w:cs="Times New Roman"/>
      <w:b/>
      <w:bCs/>
    </w:rPr>
  </w:style>
  <w:style w:type="character" w:customStyle="1" w:styleId="4">
    <w:name w:val="Основной текст (4)_"/>
    <w:basedOn w:val="a0"/>
    <w:uiPriority w:val="99"/>
    <w:rPr>
      <w:rFonts w:cs="Times New Roman"/>
      <w:sz w:val="22"/>
      <w:szCs w:val="22"/>
    </w:rPr>
  </w:style>
  <w:style w:type="character" w:customStyle="1" w:styleId="4105pt">
    <w:name w:val="Основной текст (4) + 10.5 pt.Полужирный"/>
    <w:basedOn w:val="4"/>
    <w:uiPriority w:val="99"/>
    <w:rPr>
      <w:b/>
      <w:bCs/>
      <w:sz w:val="21"/>
      <w:szCs w:val="21"/>
    </w:rPr>
  </w:style>
  <w:style w:type="character" w:customStyle="1" w:styleId="41015pt145">
    <w:name w:val="Основной текст (4) + 101.5 pt14.Полужирный5"/>
    <w:basedOn w:val="4"/>
    <w:uiPriority w:val="99"/>
    <w:rPr>
      <w:b/>
      <w:bCs/>
      <w:sz w:val="21"/>
      <w:szCs w:val="21"/>
      <w:u w:val="single"/>
    </w:rPr>
  </w:style>
  <w:style w:type="paragraph" w:customStyle="1" w:styleId="40">
    <w:name w:val="Основной текст (4)"/>
    <w:basedOn w:val="a"/>
    <w:uiPriority w:val="99"/>
    <w:pPr>
      <w:widowControl w:val="0"/>
      <w:shd w:val="clear" w:color="auto" w:fill="FFFFFF"/>
      <w:spacing w:after="180" w:line="240" w:lineRule="atLeast"/>
      <w:ind w:hanging="460"/>
      <w:jc w:val="both"/>
    </w:pPr>
    <w:rPr>
      <w:noProof/>
      <w:sz w:val="22"/>
      <w:szCs w:val="22"/>
      <w:lang w:val="en-US"/>
    </w:rPr>
  </w:style>
  <w:style w:type="paragraph" w:styleId="a7">
    <w:name w:val="footnote text"/>
    <w:basedOn w:val="a"/>
    <w:link w:val="a8"/>
    <w:uiPriority w:val="99"/>
    <w:semiHidden/>
    <w:rsid w:val="009B7E82"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sid w:val="009B7E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</cp:lastModifiedBy>
  <cp:revision>2</cp:revision>
  <cp:lastPrinted>2018-03-28T08:39:00Z</cp:lastPrinted>
  <dcterms:created xsi:type="dcterms:W3CDTF">2023-09-01T15:17:00Z</dcterms:created>
  <dcterms:modified xsi:type="dcterms:W3CDTF">2023-09-01T15:17:00Z</dcterms:modified>
</cp:coreProperties>
</file>