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600" w:tblpY="965"/>
        <w:tblW w:w="15134" w:type="dxa"/>
        <w:tblLook w:val="04A0"/>
      </w:tblPr>
      <w:tblGrid>
        <w:gridCol w:w="1869"/>
        <w:gridCol w:w="5185"/>
        <w:gridCol w:w="8080"/>
      </w:tblGrid>
      <w:tr w:rsidR="004D7AAE" w:rsidRPr="005930B2" w:rsidTr="00C63965">
        <w:trPr>
          <w:trHeight w:val="504"/>
        </w:trPr>
        <w:tc>
          <w:tcPr>
            <w:tcW w:w="1869" w:type="dxa"/>
          </w:tcPr>
          <w:p w:rsidR="004D7AAE" w:rsidRPr="006228E2" w:rsidRDefault="004D7AAE" w:rsidP="004B43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8E2">
              <w:rPr>
                <w:rFonts w:ascii="Times New Roman" w:hAnsi="Times New Roman" w:cs="Times New Roman"/>
                <w:color w:val="000000" w:themeColor="text1"/>
              </w:rPr>
              <w:t>№, дата обращения</w:t>
            </w:r>
          </w:p>
        </w:tc>
        <w:tc>
          <w:tcPr>
            <w:tcW w:w="5185" w:type="dxa"/>
          </w:tcPr>
          <w:p w:rsidR="004D7AAE" w:rsidRPr="006228E2" w:rsidRDefault="004D7AAE" w:rsidP="00F15E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8E2">
              <w:rPr>
                <w:rFonts w:ascii="Times New Roman" w:hAnsi="Times New Roman" w:cs="Times New Roman"/>
                <w:color w:val="000000" w:themeColor="text1"/>
              </w:rPr>
              <w:t>Суть вопроса</w:t>
            </w:r>
          </w:p>
        </w:tc>
        <w:tc>
          <w:tcPr>
            <w:tcW w:w="8080" w:type="dxa"/>
          </w:tcPr>
          <w:p w:rsidR="004D7AAE" w:rsidRPr="006228E2" w:rsidRDefault="004D7AAE" w:rsidP="00F15E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28E2">
              <w:rPr>
                <w:rFonts w:ascii="Times New Roman" w:hAnsi="Times New Roman" w:cs="Times New Roman"/>
                <w:color w:val="000000" w:themeColor="text1"/>
              </w:rPr>
              <w:t xml:space="preserve">Ответ </w:t>
            </w:r>
          </w:p>
        </w:tc>
      </w:tr>
      <w:tr w:rsidR="006529FD" w:rsidRPr="005930B2" w:rsidTr="00C63965">
        <w:trPr>
          <w:trHeight w:val="504"/>
        </w:trPr>
        <w:tc>
          <w:tcPr>
            <w:tcW w:w="1869" w:type="dxa"/>
          </w:tcPr>
          <w:p w:rsidR="006529FD" w:rsidRPr="00326B1E" w:rsidRDefault="00326B1E" w:rsidP="00326B1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326B1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6529FD" w:rsidRPr="00326B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6B1E">
              <w:rPr>
                <w:rFonts w:ascii="Times New Roman" w:hAnsi="Times New Roman" w:cs="Times New Roman"/>
                <w:color w:val="000000" w:themeColor="text1"/>
              </w:rPr>
              <w:t>05.08.21</w:t>
            </w:r>
          </w:p>
        </w:tc>
        <w:tc>
          <w:tcPr>
            <w:tcW w:w="5185" w:type="dxa"/>
          </w:tcPr>
          <w:p w:rsidR="006228E2" w:rsidRPr="00326B1E" w:rsidRDefault="00326B1E" w:rsidP="006529F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26B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Можете предоставить список документов, а также соблюдение каких условий необходимо для выдачи займов онлайн МКК через официальный сайт.</w:t>
            </w:r>
          </w:p>
          <w:p w:rsidR="006529FD" w:rsidRPr="00326B1E" w:rsidRDefault="006529FD" w:rsidP="006529F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80" w:type="dxa"/>
          </w:tcPr>
          <w:p w:rsidR="00326B1E" w:rsidRPr="00326B1E" w:rsidRDefault="00326B1E" w:rsidP="00326B1E">
            <w:pPr>
              <w:widowControl w:val="0"/>
              <w:ind w:firstLine="7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26B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Перечень запрашиваемых Вами документов не является типовым комплектом документов, предоставляемым членам СРО «МиР».</w:t>
            </w:r>
          </w:p>
          <w:p w:rsidR="00326B1E" w:rsidRPr="00326B1E" w:rsidRDefault="00326B1E" w:rsidP="00326B1E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6B1E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326B1E">
              <w:rPr>
                <w:rFonts w:ascii="Times New Roman" w:eastAsia="Times New Roman" w:hAnsi="Times New Roman" w:cs="Times New Roman"/>
              </w:rPr>
              <w:t xml:space="preserve">Со своей стороны, рекомендуем обратиться за оказанием услуги в </w:t>
            </w:r>
            <w:r w:rsidRPr="00326B1E">
              <w:rPr>
                <w:rFonts w:ascii="Times New Roman" w:eastAsia="Times New Roman" w:hAnsi="Times New Roman" w:cs="Times New Roman"/>
                <w:lang w:eastAsia="ar-SA"/>
              </w:rPr>
              <w:t xml:space="preserve">сторонний консалтинг по разработке бизнес-процессов, обеспечивающих соблюдение требований по идентификации, например, в </w:t>
            </w:r>
            <w:r w:rsidRPr="00326B1E">
              <w:rPr>
                <w:rFonts w:ascii="Times New Roman" w:eastAsia="Times New Roman" w:hAnsi="Times New Roman" w:cs="Times New Roman"/>
              </w:rPr>
              <w:t xml:space="preserve">консалтинговую организацию или  Российский Микрофинансовый Центр (РМЦ). По вопросам  оказания консалтинговых услуг в РМЦ рекомендуем обратиться </w:t>
            </w:r>
            <w:proofErr w:type="gramStart"/>
            <w:r w:rsidRPr="00326B1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326B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26B1E">
              <w:rPr>
                <w:rFonts w:ascii="Times New Roman" w:eastAsia="Times New Roman" w:hAnsi="Times New Roman" w:cs="Times New Roman"/>
              </w:rPr>
              <w:t>Татьяна</w:t>
            </w:r>
            <w:proofErr w:type="gramEnd"/>
            <w:r w:rsidRPr="00326B1E">
              <w:rPr>
                <w:rFonts w:ascii="Times New Roman" w:eastAsia="Times New Roman" w:hAnsi="Times New Roman" w:cs="Times New Roman"/>
              </w:rPr>
              <w:t xml:space="preserve"> Лисак, директору по обучению и консалтингу: </w:t>
            </w:r>
            <w:hyperlink r:id="rId6" w:history="1">
              <w:r w:rsidRPr="00326B1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tlisak@rmcenter.ru</w:t>
              </w:r>
            </w:hyperlink>
            <w:r w:rsidRPr="00326B1E">
              <w:rPr>
                <w:rFonts w:ascii="Times New Roman" w:eastAsia="Times New Roman" w:hAnsi="Times New Roman" w:cs="Times New Roman"/>
              </w:rPr>
              <w:t>.</w:t>
            </w:r>
          </w:p>
          <w:p w:rsidR="006529FD" w:rsidRPr="00326B1E" w:rsidRDefault="006529FD" w:rsidP="00F15E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55ED" w:rsidRPr="005930B2" w:rsidTr="00C63965">
        <w:trPr>
          <w:trHeight w:val="504"/>
        </w:trPr>
        <w:tc>
          <w:tcPr>
            <w:tcW w:w="1869" w:type="dxa"/>
          </w:tcPr>
          <w:p w:rsidR="00AE55ED" w:rsidRPr="005930B2" w:rsidRDefault="006529FD" w:rsidP="00326B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30B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26B1E">
              <w:rPr>
                <w:rFonts w:ascii="Times New Roman" w:hAnsi="Times New Roman" w:cs="Times New Roman"/>
                <w:color w:val="000000" w:themeColor="text1"/>
              </w:rPr>
              <w:t>. 05.08.21</w:t>
            </w:r>
          </w:p>
        </w:tc>
        <w:tc>
          <w:tcPr>
            <w:tcW w:w="5185" w:type="dxa"/>
          </w:tcPr>
          <w:p w:rsidR="00AE55ED" w:rsidRPr="00326B1E" w:rsidRDefault="00326B1E" w:rsidP="00F15E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6B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Можете предоставить информацию относительно того каким образом возможно проведение упрощённой идентификации через официальный сайт МКК?</w:t>
            </w:r>
          </w:p>
        </w:tc>
        <w:tc>
          <w:tcPr>
            <w:tcW w:w="8080" w:type="dxa"/>
          </w:tcPr>
          <w:p w:rsidR="00691343" w:rsidRPr="00691343" w:rsidRDefault="00691343" w:rsidP="0069134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1343">
              <w:rPr>
                <w:rFonts w:ascii="Times New Roman" w:hAnsi="Times New Roman" w:cs="Times New Roman"/>
                <w:color w:val="000000" w:themeColor="text1"/>
              </w:rPr>
              <w:t xml:space="preserve">Обязанность по идентификации клиентов микрофинансовых организаций установлены </w:t>
            </w:r>
            <w:hyperlink r:id="rId7" w:history="1">
              <w:r w:rsidRPr="00691343">
                <w:rPr>
                  <w:rFonts w:ascii="Times New Roman" w:hAnsi="Times New Roman" w:cs="Times New Roman"/>
                  <w:color w:val="000000" w:themeColor="text1"/>
                </w:rPr>
                <w:t>ст. 5</w:t>
              </w:r>
            </w:hyperlink>
            <w:r w:rsidRPr="0069134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8" w:history="1">
              <w:r w:rsidRPr="00691343">
                <w:rPr>
                  <w:rFonts w:ascii="Times New Roman" w:hAnsi="Times New Roman" w:cs="Times New Roman"/>
                  <w:color w:val="000000" w:themeColor="text1"/>
                </w:rPr>
                <w:t>пп. 1 п. 1 ст. 7</w:t>
              </w:r>
            </w:hyperlink>
            <w:r w:rsidRPr="00691343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07.08.2001 N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691343" w:rsidRPr="00691343" w:rsidRDefault="00691343" w:rsidP="0069134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1343">
              <w:rPr>
                <w:rFonts w:ascii="Times New Roman" w:hAnsi="Times New Roman" w:cs="Times New Roman"/>
                <w:color w:val="000000" w:themeColor="text1"/>
              </w:rPr>
              <w:tab/>
              <w:t xml:space="preserve">Процедура указанной идентификации закреплена </w:t>
            </w:r>
            <w:hyperlink r:id="rId9" w:history="1">
              <w:r w:rsidRPr="00691343">
                <w:rPr>
                  <w:rFonts w:ascii="Times New Roman" w:hAnsi="Times New Roman" w:cs="Times New Roman"/>
                  <w:color w:val="000000" w:themeColor="text1"/>
                </w:rPr>
                <w:t>Положением</w:t>
              </w:r>
            </w:hyperlink>
            <w:r w:rsidRPr="00691343">
              <w:rPr>
                <w:rFonts w:ascii="Times New Roman" w:hAnsi="Times New Roman" w:cs="Times New Roman"/>
                <w:color w:val="000000" w:themeColor="text1"/>
              </w:rPr>
              <w:t xml:space="preserve"> Банка России от 12.12.2014 N 444-П (далее - Положение N 444-П).</w:t>
            </w:r>
          </w:p>
          <w:p w:rsidR="00691343" w:rsidRPr="00691343" w:rsidRDefault="00691343" w:rsidP="0069134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691343">
              <w:rPr>
                <w:rFonts w:ascii="Times New Roman" w:eastAsiaTheme="minorEastAsia" w:hAnsi="Times New Roman" w:cs="Times New Roman"/>
                <w:lang w:eastAsia="ru-RU"/>
              </w:rPr>
              <w:t>В соответствии со ст. 3 ФЗ от 07.08.2001 N 115-ФЗ (ред. от 02.07.2021) "О противодействии легализации (отмыванию) доходов, полученных преступным путем, и финансированию терроризма" разрешается проведение упрощенной идентификации клиента - физического лица (далее также - упрощенная идентификация) - осуществляемая в случаях, установленных настоящим Федеральным законом, совокупность мероприятий по установлению в отношении клиента - физического лица фамилии, имени, отчества (если иное не вытекает из закона</w:t>
            </w:r>
            <w:proofErr w:type="gramEnd"/>
            <w:r w:rsidRPr="00691343">
              <w:rPr>
                <w:rFonts w:ascii="Times New Roman" w:eastAsiaTheme="minorEastAsia" w:hAnsi="Times New Roman" w:cs="Times New Roman"/>
                <w:lang w:eastAsia="ru-RU"/>
              </w:rPr>
              <w:t xml:space="preserve"> или национального обычая), серии и номера документа, удостоверяющего личность, и подтверждению достоверности этих сведений одним из следующих способов:</w:t>
            </w:r>
          </w:p>
          <w:p w:rsidR="00691343" w:rsidRPr="00691343" w:rsidRDefault="00691343" w:rsidP="0069134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1343">
              <w:rPr>
                <w:rFonts w:ascii="Times New Roman" w:eastAsiaTheme="minorEastAsia" w:hAnsi="Times New Roman" w:cs="Times New Roman"/>
                <w:lang w:eastAsia="ru-RU"/>
              </w:rPr>
              <w:t xml:space="preserve"> - с использованием оригиналов документов и (или) надлежащим образом заверенных копий документов;</w:t>
            </w:r>
          </w:p>
          <w:p w:rsidR="00691343" w:rsidRPr="00691343" w:rsidRDefault="00691343" w:rsidP="006913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1343">
              <w:rPr>
                <w:rFonts w:ascii="Times New Roman" w:eastAsiaTheme="minorEastAsia" w:hAnsi="Times New Roman" w:cs="Times New Roman"/>
                <w:lang w:eastAsia="ru-RU"/>
              </w:rPr>
              <w:t xml:space="preserve">(абзац введен Федеральным </w:t>
            </w:r>
            <w:hyperlink r:id="rId10" w:history="1">
              <w:r w:rsidRPr="00691343">
                <w:rPr>
                  <w:rFonts w:ascii="Times New Roman" w:eastAsiaTheme="minorEastAsia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691343">
              <w:rPr>
                <w:rFonts w:ascii="Times New Roman" w:eastAsiaTheme="minorEastAsia" w:hAnsi="Times New Roman" w:cs="Times New Roman"/>
                <w:lang w:eastAsia="ru-RU"/>
              </w:rPr>
              <w:t xml:space="preserve"> от 05.05.2014 N 110-ФЗ)</w:t>
            </w:r>
          </w:p>
          <w:p w:rsidR="00691343" w:rsidRPr="00691343" w:rsidRDefault="00691343" w:rsidP="0069134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1343">
              <w:rPr>
                <w:rFonts w:ascii="Times New Roman" w:eastAsiaTheme="minorEastAsia" w:hAnsi="Times New Roman" w:cs="Times New Roman"/>
                <w:lang w:eastAsia="ru-RU"/>
              </w:rPr>
              <w:t xml:space="preserve">- с использованием информации из информационных систем органов государственной власти, Пенсионного фонда Российской Федерации, Федерального фонда обязательного медицинского страхования и (или) </w:t>
            </w:r>
            <w:r w:rsidRPr="0069134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государственной информационной системы, определенной Правительством Российской Федерации;</w:t>
            </w:r>
          </w:p>
          <w:p w:rsidR="00691343" w:rsidRPr="00691343" w:rsidRDefault="00691343" w:rsidP="006913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1343">
              <w:rPr>
                <w:rFonts w:ascii="Times New Roman" w:eastAsiaTheme="minorEastAsia" w:hAnsi="Times New Roman" w:cs="Times New Roman"/>
                <w:lang w:eastAsia="ru-RU"/>
              </w:rPr>
              <w:t xml:space="preserve">(абзац введен Федеральным </w:t>
            </w:r>
            <w:hyperlink r:id="rId11" w:history="1">
              <w:r w:rsidRPr="00691343">
                <w:rPr>
                  <w:rFonts w:ascii="Times New Roman" w:eastAsiaTheme="minorEastAsia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691343">
              <w:rPr>
                <w:rFonts w:ascii="Times New Roman" w:eastAsiaTheme="minorEastAsia" w:hAnsi="Times New Roman" w:cs="Times New Roman"/>
                <w:lang w:eastAsia="ru-RU"/>
              </w:rPr>
              <w:t xml:space="preserve"> от 05.05.2014 N 110-ФЗ)</w:t>
            </w:r>
          </w:p>
          <w:p w:rsidR="00691343" w:rsidRPr="00691343" w:rsidRDefault="00691343" w:rsidP="0069134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1343">
              <w:rPr>
                <w:rFonts w:ascii="Times New Roman" w:eastAsiaTheme="minorEastAsia" w:hAnsi="Times New Roman" w:cs="Times New Roman"/>
                <w:lang w:eastAsia="ru-RU"/>
              </w:rPr>
              <w:t>- с использованием единой системы идентификац</w:t>
            </w:r>
            <w:proofErr w:type="gramStart"/>
            <w:r w:rsidRPr="00691343">
              <w:rPr>
                <w:rFonts w:ascii="Times New Roman" w:eastAsiaTheme="minorEastAsia" w:hAnsi="Times New Roman" w:cs="Times New Roman"/>
                <w:lang w:eastAsia="ru-RU"/>
              </w:rPr>
              <w:t>ии и ау</w:t>
            </w:r>
            <w:proofErr w:type="gramEnd"/>
            <w:r w:rsidRPr="00691343">
              <w:rPr>
                <w:rFonts w:ascii="Times New Roman" w:eastAsiaTheme="minorEastAsia" w:hAnsi="Times New Roman" w:cs="Times New Roman"/>
                <w:lang w:eastAsia="ru-RU"/>
              </w:rPr>
              <w:t>тентификации при использовании усиленной квалифицированной электронной подписи или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      </w:r>
          </w:p>
          <w:p w:rsidR="00691343" w:rsidRPr="00691343" w:rsidRDefault="00691343" w:rsidP="006913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1343">
              <w:rPr>
                <w:rFonts w:ascii="Times New Roman" w:eastAsiaTheme="minorEastAsia" w:hAnsi="Times New Roman" w:cs="Times New Roman"/>
                <w:lang w:eastAsia="ru-RU"/>
              </w:rPr>
              <w:t xml:space="preserve">(абзац введен Федеральным </w:t>
            </w:r>
            <w:hyperlink r:id="rId12" w:history="1">
              <w:r w:rsidRPr="00691343">
                <w:rPr>
                  <w:rFonts w:ascii="Times New Roman" w:eastAsiaTheme="minorEastAsia" w:hAnsi="Times New Roman" w:cs="Times New Roman"/>
                  <w:color w:val="0000FF"/>
                  <w:u w:val="single"/>
                  <w:lang w:eastAsia="ru-RU"/>
                </w:rPr>
                <w:t>законом</w:t>
              </w:r>
            </w:hyperlink>
            <w:r w:rsidRPr="00691343">
              <w:rPr>
                <w:rFonts w:ascii="Times New Roman" w:eastAsiaTheme="minorEastAsia" w:hAnsi="Times New Roman" w:cs="Times New Roman"/>
                <w:lang w:eastAsia="ru-RU"/>
              </w:rPr>
              <w:t xml:space="preserve"> от 05.05.2014 N 110-ФЗ)</w:t>
            </w:r>
          </w:p>
          <w:p w:rsidR="00691343" w:rsidRPr="00691343" w:rsidRDefault="00691343" w:rsidP="00691343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1343">
              <w:rPr>
                <w:rFonts w:ascii="Times New Roman" w:eastAsiaTheme="minorEastAsia" w:hAnsi="Times New Roman" w:cs="Times New Roman"/>
                <w:lang w:eastAsia="ru-RU"/>
              </w:rPr>
              <w:t>Выбор одного из способов проведения упрощенной идентификации каждая некредитная финансовая организация определяет самостоятельно.</w:t>
            </w:r>
          </w:p>
          <w:p w:rsidR="0037157F" w:rsidRPr="006228E2" w:rsidRDefault="0037157F" w:rsidP="003715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6EEA" w:rsidRPr="005930B2" w:rsidTr="00C63965">
        <w:trPr>
          <w:trHeight w:val="504"/>
        </w:trPr>
        <w:tc>
          <w:tcPr>
            <w:tcW w:w="1869" w:type="dxa"/>
          </w:tcPr>
          <w:p w:rsidR="002E6EEA" w:rsidRPr="00326B1E" w:rsidRDefault="006529FD" w:rsidP="006228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30B2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  <w:r w:rsidR="00326B1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691343">
              <w:rPr>
                <w:rFonts w:ascii="Times New Roman" w:hAnsi="Times New Roman" w:cs="Times New Roman"/>
                <w:color w:val="000000" w:themeColor="text1"/>
              </w:rPr>
              <w:t>05.08.21</w:t>
            </w:r>
          </w:p>
        </w:tc>
        <w:tc>
          <w:tcPr>
            <w:tcW w:w="5185" w:type="dxa"/>
          </w:tcPr>
          <w:p w:rsidR="002E6EEA" w:rsidRPr="00691343" w:rsidRDefault="00326B1E" w:rsidP="00AE55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13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Просим разъяснить следующий вопрос: имеет ли МКК право предоставлять займы кредитному потребительскому кооперативу? Каким законодательным актом регулируется данный вопрос?</w:t>
            </w:r>
          </w:p>
        </w:tc>
        <w:tc>
          <w:tcPr>
            <w:tcW w:w="8080" w:type="dxa"/>
          </w:tcPr>
          <w:p w:rsidR="00691343" w:rsidRPr="00691343" w:rsidRDefault="00691343" w:rsidP="00691343">
            <w:pPr>
              <w:widowControl w:val="0"/>
              <w:spacing w:line="360" w:lineRule="auto"/>
              <w:ind w:firstLine="76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91343">
              <w:rPr>
                <w:rFonts w:ascii="Times New Roman" w:eastAsia="Calibri" w:hAnsi="Times New Roman" w:cs="Times New Roman"/>
                <w:color w:val="000000"/>
              </w:rPr>
              <w:t xml:space="preserve">В соответствии с ч.3 п.1 ст.9 ФЗ от 02.07.2010 №151-ФЗ (ред. от 31.07.2021) «О микрофинансовой деятельности и микрофинансовых организациях (с изм. и доп., вступившими в силу с 10.07.2021) (далее по тексту - ФЗ от 02.07.10 №151-ФЗ) Микрофинансовая организация вправе: </w:t>
            </w:r>
            <w:r w:rsidRPr="00691343">
              <w:rPr>
                <w:rFonts w:ascii="Times New Roman" w:eastAsia="Times New Roman" w:hAnsi="Times New Roman" w:cs="Times New Roman"/>
              </w:rPr>
              <w:t>осуществлять наряду с микрофинансовой деятельностью иную деятельность с учетом ограничений, установленных настоящим Федеральным законом, другими федеральными законами и учредительными</w:t>
            </w:r>
            <w:proofErr w:type="gramEnd"/>
            <w:r w:rsidRPr="0069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91343">
              <w:rPr>
                <w:rFonts w:ascii="Times New Roman" w:eastAsia="Times New Roman" w:hAnsi="Times New Roman" w:cs="Times New Roman"/>
              </w:rPr>
              <w:t xml:space="preserve">документами, в том числе оказывать иные услуги, а также выдавать иные займы юридическим лицам и физическим лицам по договорам займа, исполнение обязательств по которым обеспечено ипотекой, с учетом ограничений, установленных статьей 12 настоящего Федерального закона, и </w:t>
            </w:r>
            <w:r w:rsidRPr="00691343">
              <w:rPr>
                <w:rFonts w:ascii="Times New Roman" w:eastAsia="Times New Roman" w:hAnsi="Times New Roman" w:cs="Times New Roman"/>
                <w:b/>
                <w:bCs/>
              </w:rPr>
              <w:t>иные займы юридическим лицам, являющимся субъектами малого и среднего предпринимательства или имеющим статус микрофинансовой организации, кредитного потребительского кооператива, сельскохозяйственного кредитного потребительского кооператива</w:t>
            </w:r>
            <w:r w:rsidRPr="00691343">
              <w:rPr>
                <w:rFonts w:ascii="Times New Roman" w:eastAsia="Times New Roman" w:hAnsi="Times New Roman" w:cs="Times New Roman"/>
              </w:rPr>
              <w:t>, ломбарда, а</w:t>
            </w:r>
            <w:proofErr w:type="gramEnd"/>
            <w:r w:rsidRPr="00691343">
              <w:rPr>
                <w:rFonts w:ascii="Times New Roman" w:eastAsia="Times New Roman" w:hAnsi="Times New Roman" w:cs="Times New Roman"/>
              </w:rPr>
              <w:t xml:space="preserve"> также юридическим лицам, являющимся аффилированными лицами микрофинансовой организации, </w:t>
            </w:r>
            <w:r w:rsidRPr="00691343">
              <w:rPr>
                <w:rFonts w:ascii="Times New Roman" w:eastAsia="Times New Roman" w:hAnsi="Times New Roman" w:cs="Times New Roman"/>
                <w:b/>
                <w:bCs/>
              </w:rPr>
              <w:t>в порядке, установленном федеральными законами и учредительными документами</w:t>
            </w:r>
            <w:r w:rsidRPr="00691343">
              <w:rPr>
                <w:rFonts w:ascii="Times New Roman" w:eastAsia="Times New Roman" w:hAnsi="Times New Roman" w:cs="Times New Roman"/>
              </w:rPr>
              <w:t xml:space="preserve">; (в ред. Федеральных законов от </w:t>
            </w:r>
            <w:r w:rsidRPr="00691343">
              <w:rPr>
                <w:rFonts w:ascii="Times New Roman" w:eastAsia="Times New Roman" w:hAnsi="Times New Roman" w:cs="Times New Roman"/>
              </w:rPr>
              <w:lastRenderedPageBreak/>
              <w:t>29.12.2015 N 407-ФЗ, от 02.08.2019 N 271-ФЗ).</w:t>
            </w:r>
          </w:p>
          <w:p w:rsidR="00691343" w:rsidRPr="00691343" w:rsidRDefault="00691343" w:rsidP="0069134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91343">
              <w:rPr>
                <w:rFonts w:ascii="Calibri" w:eastAsia="Calibri" w:hAnsi="Calibri" w:cs="Times New Roman"/>
                <w:i/>
                <w:iCs/>
              </w:rPr>
              <w:tab/>
            </w:r>
            <w:r w:rsidRPr="00691343">
              <w:rPr>
                <w:rFonts w:ascii="Times New Roman" w:eastAsia="Calibri" w:hAnsi="Times New Roman" w:cs="Times New Roman"/>
                <w:iCs/>
              </w:rPr>
              <w:t>При этом</w:t>
            </w:r>
            <w:proofErr w:type="gramStart"/>
            <w:r w:rsidRPr="00691343">
              <w:rPr>
                <w:rFonts w:ascii="Times New Roman" w:eastAsia="Calibri" w:hAnsi="Times New Roman" w:cs="Times New Roman"/>
                <w:iCs/>
              </w:rPr>
              <w:t>,</w:t>
            </w:r>
            <w:proofErr w:type="gramEnd"/>
            <w:r w:rsidRPr="00691343">
              <w:rPr>
                <w:rFonts w:ascii="Times New Roman" w:eastAsia="Calibri" w:hAnsi="Times New Roman" w:cs="Times New Roman"/>
                <w:iCs/>
              </w:rPr>
              <w:t xml:space="preserve"> обращаем внимание, что в случае выдачи подобных займов, их условия должны быть прописаны также в правилах предоставления микрозаймов в </w:t>
            </w:r>
            <w:r w:rsidRPr="00691343">
              <w:rPr>
                <w:rFonts w:ascii="Times New Roman" w:eastAsia="Calibri" w:hAnsi="Times New Roman" w:cs="Times New Roman"/>
              </w:rPr>
              <w:t xml:space="preserve">соответствии с п.2 ст. 8 </w:t>
            </w:r>
            <w:r w:rsidRPr="00691343">
              <w:rPr>
                <w:rFonts w:ascii="Times New Roman" w:eastAsia="Calibri" w:hAnsi="Times New Roman" w:cs="Times New Roman"/>
                <w:color w:val="000000"/>
              </w:rPr>
              <w:t>ФЗ от 02.07.10 №151-ФЗ:</w:t>
            </w:r>
            <w:r w:rsidRPr="00691343">
              <w:rPr>
                <w:rFonts w:ascii="Times New Roman" w:eastAsia="Calibri" w:hAnsi="Times New Roman" w:cs="Times New Roman"/>
              </w:rPr>
              <w:t xml:space="preserve"> «Порядок и условия предоставления микрозаймов устанавливаются микрофинансовой организацией в правилах предоставления микрозаймов, утверждаемых органом управления микрофинансовой организации».</w:t>
            </w:r>
          </w:p>
          <w:p w:rsidR="00691343" w:rsidRPr="00691343" w:rsidRDefault="00691343" w:rsidP="0069134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91343">
              <w:rPr>
                <w:rFonts w:ascii="Times New Roman" w:eastAsia="Calibri" w:hAnsi="Times New Roman" w:cs="Times New Roman"/>
              </w:rPr>
              <w:tab/>
              <w:t>На основании вышеизложенного, при выдаче займа кредитному потребительскому кооперативу необходимо, чтобы в учредительных документах МКК не было ограничений на выдачу подобного рода займов и в правила предоставления микрозаймов должны быть включены порядок и условия предоставления таких займов.</w:t>
            </w:r>
          </w:p>
          <w:p w:rsidR="00691343" w:rsidRPr="00691343" w:rsidRDefault="00691343" w:rsidP="0069134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91343">
              <w:rPr>
                <w:rFonts w:ascii="Times New Roman" w:eastAsia="Calibri" w:hAnsi="Times New Roman" w:cs="Times New Roman"/>
              </w:rPr>
              <w:tab/>
              <w:t>Дополнительно сообщаем, что деятельность кредитных потребительских кооперативов регулируется Федеральным законом от 18.07.2009 N 190-ФЗ (ред. от 13.07.2020) "О кредитной кооперации" (с изм. и доп., вступ. в силу с 10.07.2021) и МКК должна им руководствоваться, будучи членом кооператива.</w:t>
            </w:r>
          </w:p>
          <w:p w:rsidR="006228E2" w:rsidRPr="000637DC" w:rsidRDefault="006228E2" w:rsidP="00F15E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7AAE" w:rsidRPr="005930B2" w:rsidTr="00C63965">
        <w:trPr>
          <w:trHeight w:val="504"/>
        </w:trPr>
        <w:tc>
          <w:tcPr>
            <w:tcW w:w="1869" w:type="dxa"/>
          </w:tcPr>
          <w:p w:rsidR="004D7AAE" w:rsidRPr="00326B1E" w:rsidRDefault="006529FD" w:rsidP="006228E2">
            <w:pPr>
              <w:keepNext/>
              <w:numPr>
                <w:ilvl w:val="1"/>
                <w:numId w:val="0"/>
              </w:numPr>
              <w:tabs>
                <w:tab w:val="left" w:pos="3240"/>
              </w:tabs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30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  <w:r w:rsidR="00326B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6913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10.08.21</w:t>
            </w:r>
          </w:p>
        </w:tc>
        <w:tc>
          <w:tcPr>
            <w:tcW w:w="5185" w:type="dxa"/>
          </w:tcPr>
          <w:p w:rsidR="004D7AAE" w:rsidRPr="00691343" w:rsidRDefault="00691343" w:rsidP="002E6E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13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Добрый день, возможно ли под имеющуюся лицензию на микрофинансовую деятельность получить дополнительно лицензию на предпринимательское финансирование (две лицензии на одну МКК)?</w:t>
            </w:r>
          </w:p>
        </w:tc>
        <w:tc>
          <w:tcPr>
            <w:tcW w:w="8080" w:type="dxa"/>
          </w:tcPr>
          <w:p w:rsidR="00691343" w:rsidRPr="00691343" w:rsidRDefault="00691343" w:rsidP="00691343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91343">
              <w:rPr>
                <w:rFonts w:ascii="Times New Roman" w:eastAsia="Calibri" w:hAnsi="Times New Roman" w:cs="Times New Roman"/>
              </w:rPr>
              <w:t xml:space="preserve">Согласно Федеральному закону от 02.07.2010 N 151-ФЗ «О микрофинансовой деятельности и микрофинансовых организациях», </w:t>
            </w:r>
            <w:r w:rsidRPr="00691343">
              <w:rPr>
                <w:rFonts w:ascii="Times New Roman" w:eastAsia="Calibri" w:hAnsi="Times New Roman" w:cs="Times New Roman"/>
                <w:b/>
              </w:rPr>
              <w:t>лицензия на осуществление микрофинансовой деятельности не требуется.</w:t>
            </w:r>
            <w:r w:rsidRPr="00691343">
              <w:rPr>
                <w:rFonts w:ascii="Times New Roman" w:eastAsia="Calibri" w:hAnsi="Times New Roman" w:cs="Times New Roman"/>
              </w:rPr>
              <w:t xml:space="preserve"> Однако микрофинансовая организация (МФО) обязана быть зарегистрирована в государственном реестре микрофинансовых организаций.  Ведение реестра осуществляется Банком России, а именно Департаментом допуска и прекращения деятельности финансовых организаций. После внесения сведений об организации в данный реестр организация приобретает статус МФО. </w:t>
            </w:r>
          </w:p>
          <w:p w:rsidR="00691343" w:rsidRPr="00691343" w:rsidRDefault="00691343" w:rsidP="00691343">
            <w:pPr>
              <w:ind w:firstLine="5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9134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691343">
              <w:rPr>
                <w:rFonts w:ascii="Times New Roman" w:eastAsia="Calibri" w:hAnsi="Times New Roman" w:cs="Times New Roman"/>
              </w:rPr>
              <w:t>При этом</w:t>
            </w:r>
            <w:proofErr w:type="gramStart"/>
            <w:r w:rsidRPr="00691343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Pr="00691343">
              <w:rPr>
                <w:rFonts w:ascii="Times New Roman" w:eastAsia="Calibri" w:hAnsi="Times New Roman" w:cs="Times New Roman"/>
              </w:rPr>
              <w:t xml:space="preserve"> </w:t>
            </w:r>
            <w:r w:rsidRPr="00691343">
              <w:rPr>
                <w:rFonts w:ascii="Times New Roman" w:eastAsia="Calibri" w:hAnsi="Times New Roman" w:cs="Times New Roman"/>
                <w:b/>
              </w:rPr>
              <w:t xml:space="preserve">микрофинансовыми организациями предпринимательского финансирования </w:t>
            </w:r>
            <w:r w:rsidRPr="00691343">
              <w:rPr>
                <w:rFonts w:ascii="Times New Roman" w:eastAsia="Calibri" w:hAnsi="Times New Roman" w:cs="Times New Roman"/>
              </w:rPr>
              <w:t>признаются микрофинансовые организации, предоставляющие микрозаймы субъектам малого и среднего предпринимательства, одновременно соответствующие следующим критериям:</w:t>
            </w:r>
          </w:p>
          <w:p w:rsidR="00691343" w:rsidRPr="00691343" w:rsidRDefault="00691343" w:rsidP="00691343">
            <w:pPr>
              <w:ind w:firstLine="5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91343">
              <w:rPr>
                <w:rFonts w:ascii="Times New Roman" w:eastAsia="Calibri" w:hAnsi="Times New Roman" w:cs="Times New Roman"/>
              </w:rPr>
              <w:t>количество договоров микрозайма, заключенных с юридическими лицами и индивидуальными предпринимателями, составляет не менее 70 процентов от общего количества заключенных договоров микрозайма;</w:t>
            </w:r>
          </w:p>
          <w:p w:rsidR="00691343" w:rsidRPr="00691343" w:rsidRDefault="00691343" w:rsidP="00691343">
            <w:pPr>
              <w:ind w:firstLine="5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91343">
              <w:rPr>
                <w:rFonts w:ascii="Times New Roman" w:eastAsia="Calibri" w:hAnsi="Times New Roman" w:cs="Times New Roman"/>
              </w:rPr>
              <w:t>объем микрозаймов, выданных юридическим лицам и индивидуальным предпринимателям, составляет не менее 75 процентов от общего объема выданных микрозаймов. (Указание Банка России от 20.02.2016 N 3964-У «О микрофинансовых организациях предпринимательского финансирования»).</w:t>
            </w:r>
          </w:p>
          <w:p w:rsidR="00691343" w:rsidRPr="00691343" w:rsidRDefault="00691343" w:rsidP="00691343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9134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691343">
              <w:rPr>
                <w:rFonts w:ascii="Times New Roman" w:hAnsi="Times New Roman" w:cs="Times New Roman"/>
                <w:lang w:eastAsia="ru-RU"/>
              </w:rPr>
              <w:t xml:space="preserve">На сайте Банка России во вкладке Реестры субъектов рынка микрофинансирования, есть Перечень микрофинансовых организаций предпринимательского финансирования. Включение в этот перечень проводится Банком, на основании отчета о микрофинансовой деятельности. </w:t>
            </w:r>
          </w:p>
          <w:p w:rsidR="00691343" w:rsidRPr="00691343" w:rsidRDefault="00691343" w:rsidP="00691343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91343">
              <w:rPr>
                <w:rFonts w:ascii="Times New Roman" w:hAnsi="Times New Roman" w:cs="Times New Roman"/>
                <w:lang w:eastAsia="ru-RU"/>
              </w:rPr>
              <w:t xml:space="preserve">В соответствии с п. 2 Указания Банка России от 20.02.2016 N 3964-У «О микрофинансовых организациях предпринимательского финансирования» Количество заключенных с юридическими лицами и индивидуальными предпринимателями договоров микрозайма и объем микрозаймов, выданных юридическим лицам и индивидуальным предпринимателям, определяются на основании отчета о микрофинансовой деятельности, представляемого микрофинансовой организацией в Банк России за календарный год, за исключением случаев, предусмотренных </w:t>
            </w:r>
            <w:hyperlink w:anchor="5849b32f6ee41b016c36c75a2f8eecd4Par1" w:history="1">
              <w:r w:rsidRPr="00691343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пунктами 3</w:t>
              </w:r>
            </w:hyperlink>
            <w:r w:rsidRPr="00691343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hyperlink w:anchor="76e568fbd329f8e81f94dad18cbb5f25Par2" w:history="1">
              <w:r w:rsidRPr="00691343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4</w:t>
              </w:r>
              <w:proofErr w:type="gramEnd"/>
            </w:hyperlink>
            <w:r w:rsidRPr="00691343">
              <w:rPr>
                <w:rFonts w:ascii="Times New Roman" w:hAnsi="Times New Roman" w:cs="Times New Roman"/>
                <w:lang w:eastAsia="ru-RU"/>
              </w:rPr>
              <w:t xml:space="preserve"> настоящего Указания. </w:t>
            </w:r>
          </w:p>
          <w:p w:rsidR="00691343" w:rsidRPr="00691343" w:rsidRDefault="00691343" w:rsidP="00691343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91343">
              <w:rPr>
                <w:rFonts w:ascii="Times New Roman" w:hAnsi="Times New Roman" w:cs="Times New Roman"/>
                <w:lang w:eastAsia="ru-RU"/>
              </w:rPr>
              <w:t xml:space="preserve">  В соответствии с п.3 </w:t>
            </w:r>
            <w:bookmarkStart w:id="0" w:name="5849b32f6ee41b016c36c75a2f8eecd4Par1"/>
            <w:bookmarkEnd w:id="0"/>
            <w:r w:rsidRPr="00691343">
              <w:rPr>
                <w:rFonts w:ascii="Times New Roman" w:hAnsi="Times New Roman" w:cs="Times New Roman"/>
                <w:lang w:eastAsia="ru-RU"/>
              </w:rPr>
              <w:t xml:space="preserve">Указания Банка России от 20.02.2016 N </w:t>
            </w:r>
            <w:proofErr w:type="gramStart"/>
            <w:r w:rsidRPr="00691343">
              <w:rPr>
                <w:rFonts w:ascii="Times New Roman" w:hAnsi="Times New Roman" w:cs="Times New Roman"/>
                <w:lang w:eastAsia="ru-RU"/>
              </w:rPr>
              <w:t>3964-У</w:t>
            </w:r>
            <w:proofErr w:type="gramEnd"/>
            <w:r w:rsidRPr="00691343">
              <w:rPr>
                <w:rFonts w:ascii="Times New Roman" w:hAnsi="Times New Roman" w:cs="Times New Roman"/>
                <w:lang w:eastAsia="ru-RU"/>
              </w:rPr>
              <w:t xml:space="preserve"> В случае если для юридического лица, получившего статус микрофинансовой организации, срок представления в Банк России отчета о микрофинансовой деятельности за календарный год не наступил, количество заключенных с юридическими лицами и индивидуальными предпринимателями договоров микрозайма и объем микрозаймов, выданных юридическим лицам и индивидуальным предпринимателям, определяются на основании первого отчета о микрофинансовой деятельности, </w:t>
            </w:r>
            <w:proofErr w:type="gramStart"/>
            <w:r w:rsidRPr="00691343">
              <w:rPr>
                <w:rFonts w:ascii="Times New Roman" w:hAnsi="Times New Roman" w:cs="Times New Roman"/>
                <w:lang w:eastAsia="ru-RU"/>
              </w:rPr>
              <w:t>представленного</w:t>
            </w:r>
            <w:proofErr w:type="gramEnd"/>
            <w:r w:rsidRPr="00691343">
              <w:rPr>
                <w:rFonts w:ascii="Times New Roman" w:hAnsi="Times New Roman" w:cs="Times New Roman"/>
                <w:lang w:eastAsia="ru-RU"/>
              </w:rPr>
              <w:t xml:space="preserve"> указанным юридическим лицом за первый квартал, полугодие или девять месяцев.</w:t>
            </w:r>
          </w:p>
          <w:p w:rsidR="004D7AAE" w:rsidRPr="006228E2" w:rsidRDefault="004D7AAE" w:rsidP="006529F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37DC" w:rsidRPr="005930B2" w:rsidTr="00C63965">
        <w:trPr>
          <w:trHeight w:val="504"/>
        </w:trPr>
        <w:tc>
          <w:tcPr>
            <w:tcW w:w="1869" w:type="dxa"/>
          </w:tcPr>
          <w:p w:rsidR="000637DC" w:rsidRPr="005930B2" w:rsidRDefault="000637DC" w:rsidP="00326B1E">
            <w:pPr>
              <w:keepNext/>
              <w:numPr>
                <w:ilvl w:val="1"/>
                <w:numId w:val="0"/>
              </w:numPr>
              <w:tabs>
                <w:tab w:val="left" w:pos="3240"/>
              </w:tabs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5. </w:t>
            </w:r>
            <w:r w:rsidR="006913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19.08.21</w:t>
            </w:r>
          </w:p>
        </w:tc>
        <w:tc>
          <w:tcPr>
            <w:tcW w:w="5185" w:type="dxa"/>
          </w:tcPr>
          <w:p w:rsidR="000637DC" w:rsidRPr="00691343" w:rsidRDefault="00691343" w:rsidP="002E6EEA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691343">
              <w:rPr>
                <w:rFonts w:ascii="Times New Roman" w:hAnsi="Times New Roman" w:cs="Times New Roman"/>
              </w:rPr>
              <w:t>Просим предоставить следующую информацию: 1) Имеют ли право микрокредитные компании подключаться к СМЭВ, в соответствии с действующим законодательством? 2) Есть ли какие-то ограничения с точки зрения доступа к информации из конкретных ведомств, например, ПФР, ФНС? 3) Известны ли вам прецеденты успешного подключения МКК к СМЭВ? 4) Что нам необходимо сделать для подключения к СМЭВ? 5) Какой объем и вид данных</w:t>
            </w:r>
            <w:proofErr w:type="gramEnd"/>
            <w:r w:rsidRPr="00691343">
              <w:rPr>
                <w:rFonts w:ascii="Times New Roman" w:hAnsi="Times New Roman" w:cs="Times New Roman"/>
              </w:rPr>
              <w:t xml:space="preserve"> мы можем получать через СМЭВ? </w:t>
            </w:r>
          </w:p>
        </w:tc>
        <w:tc>
          <w:tcPr>
            <w:tcW w:w="8080" w:type="dxa"/>
          </w:tcPr>
          <w:p w:rsidR="00957B64" w:rsidRPr="00957B64" w:rsidRDefault="00957B64" w:rsidP="00957B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76A68" w:rsidRPr="00B76A68" w:rsidRDefault="00B76A68" w:rsidP="00B76A68">
            <w:pPr>
              <w:tabs>
                <w:tab w:val="left" w:pos="2670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A68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Информационным письмом Банка России от 11.06.2020 г. № 44-3-13/1377 «О развитии дистанционных каналов оказания микрофинансовых услуг», а также Приложения к нему, содержащие анкеты для МФО, заполнение которых будет способствовать реализации новых возможностей: На Едином портале государственных и муниципальных услуг (функций) (далее — Портал Госуслуг) реализована возможность направления физическими лицами в адрес финансовых организаций надлежащим образом заверенных Федеральной налоговой службой и Пенсионным фондом Российской Федерации соответственно справки по форме 2-НДФЛ и выписки о состоянии индивидуального лицевого счета застрахованного лица.</w:t>
            </w:r>
          </w:p>
          <w:p w:rsidR="00B76A68" w:rsidRPr="00B76A68" w:rsidRDefault="00B76A68" w:rsidP="00B76A68">
            <w:pPr>
              <w:tabs>
                <w:tab w:val="left" w:pos="2670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6A68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об указанном сервисе была опубликована на официальном сайте Банка России в информационно-телекоммуникационной сети «Интернет» (http://cbr.ru/press/event/?id=6761), а также направлена в адрес микрофинансовых институтов и саморегулируемых организаций в сфере финансового рынка, объединяющих микрофинансовые институты, письмом Департамента от 10.06.2020 № 44-3-13/1359.</w:t>
            </w:r>
          </w:p>
          <w:p w:rsidR="00B76A68" w:rsidRPr="00B76A68" w:rsidRDefault="00B76A68" w:rsidP="00B76A68">
            <w:pPr>
              <w:widowControl w:val="0"/>
              <w:autoSpaceDE w:val="0"/>
              <w:autoSpaceDN w:val="0"/>
              <w:ind w:firstLine="53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A6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развитие цифрового профиля гражданина и, в том числе, обеспечение его использования гражданином для предоставления организациям данных о себе осуществляется в рамках эксперимента по повышению качества и связанности данных, содержащихся в государственных информационных ресурсах. Данный эксперимент проводится в соответствии с </w:t>
            </w:r>
            <w:hyperlink r:id="rId13" w:history="1">
              <w:r w:rsidRPr="00B76A68">
                <w:rPr>
                  <w:rFonts w:ascii="Times New Roman" w:eastAsia="Times New Roman" w:hAnsi="Times New Roman" w:cs="Times New Roman"/>
                  <w:lang w:eastAsia="ru-RU"/>
                </w:rPr>
                <w:t>Положением</w:t>
              </w:r>
            </w:hyperlink>
            <w:r w:rsidRPr="00B76A68">
              <w:rPr>
                <w:rFonts w:ascii="Times New Roman" w:eastAsia="Times New Roman" w:hAnsi="Times New Roman" w:cs="Times New Roman"/>
                <w:lang w:eastAsia="ru-RU"/>
              </w:rPr>
              <w:t xml:space="preserve"> о проведении эксперимента по повышению качества и связанности данных, содержащихся в государственных информационных ресурсах, утвержденным постановлением Правительства Российской Федерации от 03.06.2019 N 710.</w:t>
            </w:r>
          </w:p>
          <w:p w:rsidR="00B76A68" w:rsidRPr="00B76A68" w:rsidRDefault="00B76A68" w:rsidP="00B76A68">
            <w:pPr>
              <w:widowControl w:val="0"/>
              <w:autoSpaceDE w:val="0"/>
              <w:autoSpaceDN w:val="0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A68">
              <w:rPr>
                <w:rFonts w:ascii="Times New Roman" w:eastAsia="Times New Roman" w:hAnsi="Times New Roman" w:cs="Times New Roman"/>
                <w:lang w:eastAsia="ru-RU"/>
              </w:rPr>
              <w:t>К числу доступных для получения в рамках эксперимента данных относятся как идентификационные данные гражданина, так и иные данные, включая данные о состоянии индивидуального лицевого счета застрахованного лица.</w:t>
            </w:r>
          </w:p>
          <w:p w:rsidR="00B76A68" w:rsidRPr="00B76A68" w:rsidRDefault="00B76A68" w:rsidP="00B76A68">
            <w:pPr>
              <w:widowControl w:val="0"/>
              <w:autoSpaceDE w:val="0"/>
              <w:autoSpaceDN w:val="0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A68">
              <w:rPr>
                <w:rFonts w:ascii="Times New Roman" w:eastAsia="Times New Roman" w:hAnsi="Times New Roman" w:cs="Times New Roman"/>
                <w:lang w:eastAsia="ru-RU"/>
              </w:rPr>
              <w:t>В настоящее время осуществляется согласование расширения объема данных, которые гражданин с использованием инфраструктуры цифрового профиля сможет предоставить организациям, а также согласование включения МФО в состав организаций, которые могут получить такой доступ.</w:t>
            </w:r>
          </w:p>
          <w:p w:rsidR="00B76A68" w:rsidRPr="00B76A68" w:rsidRDefault="00B76A68" w:rsidP="00B76A68">
            <w:pPr>
              <w:widowControl w:val="0"/>
              <w:autoSpaceDE w:val="0"/>
              <w:autoSpaceDN w:val="0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A68">
              <w:rPr>
                <w:rFonts w:ascii="Times New Roman" w:eastAsia="Times New Roman" w:hAnsi="Times New Roman" w:cs="Times New Roman"/>
                <w:lang w:eastAsia="ru-RU"/>
              </w:rPr>
              <w:t xml:space="preserve">В связи </w:t>
            </w:r>
            <w:proofErr w:type="gramStart"/>
            <w:r w:rsidRPr="00B76A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76A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76A68">
              <w:rPr>
                <w:rFonts w:ascii="Times New Roman" w:eastAsia="Times New Roman" w:hAnsi="Times New Roman" w:cs="Times New Roman"/>
                <w:lang w:eastAsia="ru-RU"/>
              </w:rPr>
              <w:t>изложенным</w:t>
            </w:r>
            <w:proofErr w:type="gramEnd"/>
            <w:r w:rsidRPr="00B76A68">
              <w:rPr>
                <w:rFonts w:ascii="Times New Roman" w:eastAsia="Times New Roman" w:hAnsi="Times New Roman" w:cs="Times New Roman"/>
                <w:lang w:eastAsia="ru-RU"/>
              </w:rPr>
              <w:t xml:space="preserve"> в настоящем письме Департамент обращает внимание, что для участия в эксперименте присоединившимся к нему организациям в соответствии с </w:t>
            </w:r>
            <w:hyperlink r:id="rId14" w:history="1">
              <w:r w:rsidRPr="00B76A6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пунктом 10</w:t>
              </w:r>
            </w:hyperlink>
            <w:r w:rsidRPr="00B76A68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постановления Правительства Российской Федерации от 03.06.2019 N 710 рекомендуется обеспечить готовность своих информационных систем к взаимодействию с ЕСИА.</w:t>
            </w:r>
          </w:p>
          <w:p w:rsidR="00B76A68" w:rsidRPr="00B76A68" w:rsidRDefault="00B76A68" w:rsidP="00B76A68">
            <w:pPr>
              <w:widowControl w:val="0"/>
              <w:autoSpaceDE w:val="0"/>
              <w:autoSpaceDN w:val="0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6A68">
              <w:rPr>
                <w:rFonts w:ascii="Times New Roman" w:eastAsia="Times New Roman" w:hAnsi="Times New Roman" w:cs="Times New Roman"/>
                <w:lang w:eastAsia="ru-RU"/>
              </w:rPr>
              <w:t>Присоединение к инфраструктуре электронного правительства, в том числе к ЕСИА и СМЭВ, и ее использование коммерческими организациями осуществляется в случае, если необходимость информационного взаимодействия этих коммерческих организаций с органами и организациями, предоставляющими или участвующими в предоставлении государственных и (или) муниципальных услуг либо исполнении государственных и муниципальных функций, предусмотрена федеральными законами, актами Президента Российской Федерации или актами Правительства Российской Федерации.</w:t>
            </w:r>
            <w:proofErr w:type="gramEnd"/>
          </w:p>
          <w:p w:rsidR="00B76A68" w:rsidRPr="00B76A68" w:rsidRDefault="00B76A68" w:rsidP="00B76A68">
            <w:pPr>
              <w:tabs>
                <w:tab w:val="left" w:pos="2670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76A68">
              <w:rPr>
                <w:rFonts w:ascii="Times New Roman" w:eastAsia="Times New Roman" w:hAnsi="Times New Roman" w:cs="Calibri"/>
                <w:bCs/>
                <w:lang w:eastAsia="ar-SA"/>
              </w:rPr>
              <w:t>К текущему моменту</w:t>
            </w:r>
            <w:r w:rsidRPr="00B76A68">
              <w:rPr>
                <w:rFonts w:ascii="Times New Roman" w:eastAsia="Times New Roman" w:hAnsi="Times New Roman" w:cs="Calibri"/>
                <w:bCs/>
                <w:i/>
                <w:lang w:eastAsia="ar-SA"/>
              </w:rPr>
              <w:t xml:space="preserve"> </w:t>
            </w:r>
            <w:r w:rsidRPr="00B76A68">
              <w:rPr>
                <w:rFonts w:ascii="Times New Roman" w:eastAsia="Times New Roman" w:hAnsi="Times New Roman" w:cs="Times New Roman"/>
                <w:bCs/>
                <w:lang w:eastAsia="ru-RU"/>
              </w:rPr>
              <w:t>право МФО на подключение к СМЭВ и ЕСИА уже предусмотрено подпунктами 2 и 3 пункта 1.12 и пунктом 1.13 статьи 7 Федерального закона от 07.08.2001 № 115-ФЗ «О противодействии легализации (отмыванию) доходов, полученных преступным путем, и финансированию терроризма» и может быть реализовано всеми МФО в целях осуществления упрощенной идентификации клиентов.</w:t>
            </w:r>
            <w:proofErr w:type="gramEnd"/>
          </w:p>
          <w:p w:rsidR="00B76A68" w:rsidRPr="00B76A68" w:rsidRDefault="00B76A68" w:rsidP="00B76A68">
            <w:pPr>
              <w:widowControl w:val="0"/>
              <w:autoSpaceDE w:val="0"/>
              <w:autoSpaceDN w:val="0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A68">
              <w:rPr>
                <w:rFonts w:ascii="Times New Roman" w:eastAsia="Times New Roman" w:hAnsi="Times New Roman" w:cs="Times New Roman"/>
                <w:lang w:eastAsia="ru-RU"/>
              </w:rPr>
              <w:t>Иными словами, для обеспечения готовности своего участия в эксперименте МФО уже имеют возможность осуществить подключение к СМЭВ и ЕСИА. Такое подключение может быть использовано для получения в установленных случаях и в установленных объемах информации также вне рамок инфраструктуры цифрового профиля.</w:t>
            </w:r>
          </w:p>
          <w:p w:rsidR="00B76A68" w:rsidRPr="00B76A68" w:rsidRDefault="00B76A68" w:rsidP="00B76A68">
            <w:pPr>
              <w:widowControl w:val="0"/>
              <w:autoSpaceDE w:val="0"/>
              <w:autoSpaceDN w:val="0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A68">
              <w:rPr>
                <w:rFonts w:ascii="Times New Roman" w:eastAsia="Times New Roman" w:hAnsi="Times New Roman" w:cs="Times New Roman"/>
                <w:lang w:eastAsia="ru-RU"/>
              </w:rPr>
              <w:t>В настоящее время регламентные процедуры по подключению к системам и сервисам инфраструктуры электронного правительства размещены по следующим адресам:</w:t>
            </w:r>
          </w:p>
          <w:p w:rsidR="00B76A68" w:rsidRPr="00B76A68" w:rsidRDefault="00B76A68" w:rsidP="00B76A68">
            <w:pPr>
              <w:widowControl w:val="0"/>
              <w:autoSpaceDE w:val="0"/>
              <w:autoSpaceDN w:val="0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A68">
              <w:rPr>
                <w:rFonts w:ascii="Times New Roman" w:eastAsia="Times New Roman" w:hAnsi="Times New Roman" w:cs="Times New Roman"/>
                <w:lang w:eastAsia="ru-RU"/>
              </w:rPr>
              <w:t>СМЭВ: https://smev3.gosuslugi.ru/portal/ - документ «Приложение 3 Правила и процедуры работы в СМЭВ по Методическим рекомендациям версии 3.x(22.05.2020)»;</w:t>
            </w:r>
          </w:p>
          <w:p w:rsidR="00B76A68" w:rsidRPr="00B76A68" w:rsidRDefault="00B76A68" w:rsidP="00B76A68">
            <w:pPr>
              <w:widowControl w:val="0"/>
              <w:autoSpaceDE w:val="0"/>
              <w:autoSpaceDN w:val="0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A68">
              <w:rPr>
                <w:rFonts w:ascii="Times New Roman" w:eastAsia="Times New Roman" w:hAnsi="Times New Roman" w:cs="Times New Roman"/>
                <w:lang w:eastAsia="ru-RU"/>
              </w:rPr>
              <w:t>ЕСИА: https://digital.gov.ru/ru/documents/4244/.</w:t>
            </w:r>
          </w:p>
          <w:p w:rsidR="00B76A68" w:rsidRPr="00B76A68" w:rsidRDefault="00B76A68" w:rsidP="00B76A68">
            <w:pPr>
              <w:widowControl w:val="0"/>
              <w:autoSpaceDE w:val="0"/>
              <w:autoSpaceDN w:val="0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A68">
              <w:rPr>
                <w:rFonts w:ascii="Times New Roman" w:eastAsia="Times New Roman" w:hAnsi="Times New Roman" w:cs="Times New Roman"/>
                <w:lang w:eastAsia="ru-RU"/>
              </w:rPr>
              <w:t>Коммерческая организация подключается к системам и сервисам инфраструктуры электронного правительства после заключения соглашения о сотрудничестве с его оператором в лице Минкомсвязи России.</w:t>
            </w:r>
          </w:p>
          <w:p w:rsidR="00B76A68" w:rsidRPr="00B76A68" w:rsidRDefault="00B76A68" w:rsidP="00B76A68">
            <w:pPr>
              <w:widowControl w:val="0"/>
              <w:autoSpaceDE w:val="0"/>
              <w:autoSpaceDN w:val="0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A68">
              <w:rPr>
                <w:rFonts w:ascii="Times New Roman" w:eastAsia="Times New Roman" w:hAnsi="Times New Roman" w:cs="Times New Roman"/>
                <w:lang w:eastAsia="ru-RU"/>
              </w:rPr>
              <w:t>Взаимодействие коммерческих организаций с органами власти и иными организациями с использованием СМЭВ осуществляется в соответствии с «Методическими рекомендациями по работе с ЕСМЭВ версия 3.X» (размещены по адресу: https://smev3.gosuslugi.ru/portal/).</w:t>
            </w:r>
          </w:p>
          <w:p w:rsidR="00B76A68" w:rsidRPr="00B76A68" w:rsidRDefault="00B76A68" w:rsidP="00B76A68">
            <w:pPr>
              <w:widowControl w:val="0"/>
              <w:autoSpaceDE w:val="0"/>
              <w:autoSpaceDN w:val="0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A68">
              <w:rPr>
                <w:rFonts w:ascii="Times New Roman" w:eastAsia="Times New Roman" w:hAnsi="Times New Roman" w:cs="Times New Roman"/>
                <w:lang w:eastAsia="ru-RU"/>
              </w:rPr>
              <w:t>Взаимодействие коммерческих организаций с ЕСИА осуществляется в соответствии с «Методическими рекомендациями по использованию ЕСИА» (</w:t>
            </w:r>
            <w:proofErr w:type="gramStart"/>
            <w:r w:rsidRPr="00B76A68">
              <w:rPr>
                <w:rFonts w:ascii="Times New Roman" w:eastAsia="Times New Roman" w:hAnsi="Times New Roman" w:cs="Times New Roman"/>
                <w:lang w:eastAsia="ru-RU"/>
              </w:rPr>
              <w:t>размещены</w:t>
            </w:r>
            <w:proofErr w:type="gramEnd"/>
            <w:r w:rsidRPr="00B76A68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https://digital.gov.ru/ru/documents/6186/).</w:t>
            </w:r>
          </w:p>
          <w:p w:rsidR="00B76A68" w:rsidRPr="00B76A68" w:rsidRDefault="00B76A68" w:rsidP="00B76A68">
            <w:pPr>
              <w:widowControl w:val="0"/>
              <w:autoSpaceDE w:val="0"/>
              <w:autoSpaceDN w:val="0"/>
              <w:ind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A68">
              <w:rPr>
                <w:rFonts w:ascii="Times New Roman" w:eastAsia="Times New Roman" w:hAnsi="Times New Roman" w:cs="Times New Roman"/>
                <w:lang w:eastAsia="ru-RU"/>
              </w:rPr>
              <w:t>Подробная инструкция по подключению к инфраструктуре электронного правительства и ее использованию также доступна на Портале Госуслуг по адресу: https://partners.gosuslugi.ru/catalog (вкладка «Каталог сервисов: для коммерческих организаций»).</w:t>
            </w:r>
          </w:p>
          <w:p w:rsidR="000637DC" w:rsidRPr="006228E2" w:rsidRDefault="000637DC" w:rsidP="006228E2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</w:pPr>
          </w:p>
        </w:tc>
      </w:tr>
    </w:tbl>
    <w:p w:rsidR="009C51DE" w:rsidRPr="005930B2" w:rsidRDefault="009C51DE" w:rsidP="00B76A68">
      <w:pPr>
        <w:spacing w:after="0"/>
        <w:jc w:val="both"/>
        <w:rPr>
          <w:rFonts w:ascii="Times New Roman" w:hAnsi="Times New Roman" w:cs="Times New Roman"/>
          <w:b/>
        </w:rPr>
      </w:pPr>
    </w:p>
    <w:sectPr w:rsidR="009C51DE" w:rsidRPr="005930B2" w:rsidSect="009C5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19"/>
    <w:multiLevelType w:val="hybridMultilevel"/>
    <w:tmpl w:val="F1C0DAB0"/>
    <w:lvl w:ilvl="0" w:tplc="776CDDB4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A143DF"/>
    <w:multiLevelType w:val="hybridMultilevel"/>
    <w:tmpl w:val="027EE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B1CE2"/>
    <w:multiLevelType w:val="hybridMultilevel"/>
    <w:tmpl w:val="30CC837E"/>
    <w:lvl w:ilvl="0" w:tplc="A75A9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727FC3"/>
    <w:multiLevelType w:val="hybridMultilevel"/>
    <w:tmpl w:val="64906660"/>
    <w:lvl w:ilvl="0" w:tplc="10283C8C">
      <w:start w:val="1"/>
      <w:numFmt w:val="decimal"/>
      <w:lvlText w:val="%1)"/>
      <w:lvlJc w:val="left"/>
      <w:pPr>
        <w:ind w:left="960" w:hanging="42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2B11F2"/>
    <w:multiLevelType w:val="multilevel"/>
    <w:tmpl w:val="010A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613F9"/>
    <w:multiLevelType w:val="hybridMultilevel"/>
    <w:tmpl w:val="651ECAA8"/>
    <w:lvl w:ilvl="0" w:tplc="A5961C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F1430C"/>
    <w:multiLevelType w:val="hybridMultilevel"/>
    <w:tmpl w:val="A0B4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E2020"/>
    <w:multiLevelType w:val="hybridMultilevel"/>
    <w:tmpl w:val="138AF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C1FDB"/>
    <w:multiLevelType w:val="hybridMultilevel"/>
    <w:tmpl w:val="144CE788"/>
    <w:lvl w:ilvl="0" w:tplc="5EA8D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C51DE"/>
    <w:rsid w:val="000637DC"/>
    <w:rsid w:val="00067CF3"/>
    <w:rsid w:val="00113BE8"/>
    <w:rsid w:val="001142FE"/>
    <w:rsid w:val="00151A06"/>
    <w:rsid w:val="001A2D9E"/>
    <w:rsid w:val="001E0E99"/>
    <w:rsid w:val="002003D1"/>
    <w:rsid w:val="0026479B"/>
    <w:rsid w:val="002742F4"/>
    <w:rsid w:val="002C3DC5"/>
    <w:rsid w:val="002E3A54"/>
    <w:rsid w:val="002E6EEA"/>
    <w:rsid w:val="00326B1E"/>
    <w:rsid w:val="00371340"/>
    <w:rsid w:val="0037157F"/>
    <w:rsid w:val="003F3B44"/>
    <w:rsid w:val="00405C0B"/>
    <w:rsid w:val="0043605D"/>
    <w:rsid w:val="004972A5"/>
    <w:rsid w:val="004C28A3"/>
    <w:rsid w:val="004D32B1"/>
    <w:rsid w:val="004D7AAE"/>
    <w:rsid w:val="004F1056"/>
    <w:rsid w:val="00542019"/>
    <w:rsid w:val="00592085"/>
    <w:rsid w:val="005930B2"/>
    <w:rsid w:val="006228E2"/>
    <w:rsid w:val="00645D6B"/>
    <w:rsid w:val="006529FD"/>
    <w:rsid w:val="00691343"/>
    <w:rsid w:val="00697B0A"/>
    <w:rsid w:val="006E2757"/>
    <w:rsid w:val="0070243D"/>
    <w:rsid w:val="00731E48"/>
    <w:rsid w:val="00743471"/>
    <w:rsid w:val="00743D5D"/>
    <w:rsid w:val="007A2055"/>
    <w:rsid w:val="007B1290"/>
    <w:rsid w:val="007B6BCD"/>
    <w:rsid w:val="007B7628"/>
    <w:rsid w:val="00803E3F"/>
    <w:rsid w:val="00817081"/>
    <w:rsid w:val="008361E7"/>
    <w:rsid w:val="00862B83"/>
    <w:rsid w:val="00870A12"/>
    <w:rsid w:val="00883F8D"/>
    <w:rsid w:val="00885AD0"/>
    <w:rsid w:val="008A5407"/>
    <w:rsid w:val="008A7F77"/>
    <w:rsid w:val="008E4B30"/>
    <w:rsid w:val="008F0405"/>
    <w:rsid w:val="00917809"/>
    <w:rsid w:val="00957B64"/>
    <w:rsid w:val="009C51DE"/>
    <w:rsid w:val="009F1076"/>
    <w:rsid w:val="00A20817"/>
    <w:rsid w:val="00A4150C"/>
    <w:rsid w:val="00A535D7"/>
    <w:rsid w:val="00A5657B"/>
    <w:rsid w:val="00AA495C"/>
    <w:rsid w:val="00AA7E7D"/>
    <w:rsid w:val="00AB2507"/>
    <w:rsid w:val="00AE55ED"/>
    <w:rsid w:val="00AF1B93"/>
    <w:rsid w:val="00B16F01"/>
    <w:rsid w:val="00B30A00"/>
    <w:rsid w:val="00B35D5D"/>
    <w:rsid w:val="00B741CB"/>
    <w:rsid w:val="00B76A68"/>
    <w:rsid w:val="00BC6191"/>
    <w:rsid w:val="00BF3E20"/>
    <w:rsid w:val="00C15B36"/>
    <w:rsid w:val="00C21A24"/>
    <w:rsid w:val="00C63965"/>
    <w:rsid w:val="00CF266F"/>
    <w:rsid w:val="00CF3BCA"/>
    <w:rsid w:val="00D00B2E"/>
    <w:rsid w:val="00D3068A"/>
    <w:rsid w:val="00D557F7"/>
    <w:rsid w:val="00D6512B"/>
    <w:rsid w:val="00D7686A"/>
    <w:rsid w:val="00D93E79"/>
    <w:rsid w:val="00DC0554"/>
    <w:rsid w:val="00DC6779"/>
    <w:rsid w:val="00DD26B1"/>
    <w:rsid w:val="00DD4624"/>
    <w:rsid w:val="00DD5823"/>
    <w:rsid w:val="00E23D20"/>
    <w:rsid w:val="00E6232A"/>
    <w:rsid w:val="00E87A50"/>
    <w:rsid w:val="00ED2F59"/>
    <w:rsid w:val="00EF7290"/>
    <w:rsid w:val="00F00C20"/>
    <w:rsid w:val="00F15E1C"/>
    <w:rsid w:val="00F370F0"/>
    <w:rsid w:val="00F609BB"/>
    <w:rsid w:val="00FB23BA"/>
    <w:rsid w:val="00FC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55"/>
  </w:style>
  <w:style w:type="paragraph" w:styleId="1">
    <w:name w:val="heading 1"/>
    <w:basedOn w:val="a"/>
    <w:next w:val="a"/>
    <w:link w:val="10"/>
    <w:uiPriority w:val="99"/>
    <w:qFormat/>
    <w:rsid w:val="002742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A2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7E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8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742F4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TitlePage">
    <w:name w:val="ConsPlusTitlePage"/>
    <w:uiPriority w:val="99"/>
    <w:rsid w:val="007434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8">
    <w:name w:val="Hyperlink"/>
    <w:uiPriority w:val="99"/>
    <w:rsid w:val="00067CF3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067CF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067CF3"/>
    <w:rPr>
      <w:rFonts w:ascii="Consolas" w:eastAsia="Calibri" w:hAnsi="Consolas" w:cs="Times New Roman"/>
      <w:sz w:val="21"/>
      <w:szCs w:val="21"/>
    </w:rPr>
  </w:style>
  <w:style w:type="paragraph" w:customStyle="1" w:styleId="ConsPlusNormal">
    <w:name w:val="ConsPlusNormal"/>
    <w:rsid w:val="00067C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1A2D9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2D9E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2003D1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2003D1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2003D1"/>
    <w:rPr>
      <w:b/>
      <w:bCs/>
    </w:rPr>
  </w:style>
  <w:style w:type="paragraph" w:styleId="af0">
    <w:name w:val="header"/>
    <w:basedOn w:val="a"/>
    <w:link w:val="af1"/>
    <w:unhideWhenUsed/>
    <w:rsid w:val="00BC61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rsid w:val="00BC6191"/>
    <w:rPr>
      <w:rFonts w:ascii="Calibri" w:eastAsia="Calibri" w:hAnsi="Calibri" w:cs="Times New Roman"/>
    </w:rPr>
  </w:style>
  <w:style w:type="paragraph" w:customStyle="1" w:styleId="Default">
    <w:name w:val="Default"/>
    <w:rsid w:val="00BC6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439&amp;dst=100417" TargetMode="External"/><Relationship Id="rId13" Type="http://schemas.openxmlformats.org/officeDocument/2006/relationships/hyperlink" Target="consultantplus://offline/ref=22EE03E279A5A06993559AE91FD9BCEFCCACC82528F5AC946873C03DE113A341F11B0B0B50683BBACB89CC46EB5B6DDB65C9EB7CEA5C68ECT403I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9439&amp;dst=100030" TargetMode="External"/><Relationship Id="rId12" Type="http://schemas.openxmlformats.org/officeDocument/2006/relationships/hyperlink" Target="https://login.consultant.ru/link/?req=doc&amp;base=LAW&amp;n=162595&amp;date=09.08.202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lisak@rmcenter.ru" TargetMode="External"/><Relationship Id="rId11" Type="http://schemas.openxmlformats.org/officeDocument/2006/relationships/hyperlink" Target="https://login.consultant.ru/link/?req=doc&amp;base=LAW&amp;n=162595&amp;date=09.08.2021&amp;dst=100013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62595&amp;date=09.08.2021&amp;dst=10001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9841" TargetMode="External"/><Relationship Id="rId14" Type="http://schemas.openxmlformats.org/officeDocument/2006/relationships/hyperlink" Target="consultantplus://offline/ref=22EE03E279A5A06993559AE91FD9BCEFCCACC82528F5AC946873C03DE113A341F11B0B025B3C6AFD9D8F9811B10E69C561D7E9T70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620A8-2F8F-44CD-A291-8323AA6B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Побединская</cp:lastModifiedBy>
  <cp:revision>2</cp:revision>
  <dcterms:created xsi:type="dcterms:W3CDTF">2021-10-03T18:18:00Z</dcterms:created>
  <dcterms:modified xsi:type="dcterms:W3CDTF">2021-10-03T18:18:00Z</dcterms:modified>
</cp:coreProperties>
</file>