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3E" w:rsidRPr="005C124C" w:rsidRDefault="00337E3E" w:rsidP="008A004B">
      <w:pPr>
        <w:autoSpaceDE w:val="0"/>
        <w:autoSpaceDN w:val="0"/>
        <w:adjustRightInd w:val="0"/>
        <w:spacing w:before="0" w:after="0"/>
        <w:jc w:val="right"/>
        <w:outlineLvl w:val="0"/>
        <w:rPr>
          <w:szCs w:val="28"/>
        </w:rPr>
      </w:pPr>
      <w:bookmarkStart w:id="0" w:name="_Toc531881299"/>
      <w:bookmarkStart w:id="1" w:name="_Toc533082643"/>
      <w:r w:rsidRPr="005C124C">
        <w:rPr>
          <w:szCs w:val="28"/>
        </w:rPr>
        <w:t>Приложение</w:t>
      </w:r>
      <w:bookmarkEnd w:id="0"/>
      <w:bookmarkEnd w:id="1"/>
    </w:p>
    <w:p w:rsidR="00337E3E" w:rsidRPr="005C124C" w:rsidRDefault="00337E3E" w:rsidP="008A004B">
      <w:pPr>
        <w:autoSpaceDE w:val="0"/>
        <w:autoSpaceDN w:val="0"/>
        <w:adjustRightInd w:val="0"/>
        <w:spacing w:before="0" w:after="0"/>
        <w:jc w:val="right"/>
        <w:rPr>
          <w:szCs w:val="28"/>
        </w:rPr>
      </w:pPr>
      <w:r w:rsidRPr="005C124C">
        <w:rPr>
          <w:szCs w:val="28"/>
        </w:rPr>
        <w:t>к письму Банка России</w:t>
      </w:r>
    </w:p>
    <w:p w:rsidR="00337E3E" w:rsidRPr="005C124C" w:rsidRDefault="00337E3E" w:rsidP="008A004B">
      <w:pPr>
        <w:autoSpaceDE w:val="0"/>
        <w:autoSpaceDN w:val="0"/>
        <w:adjustRightInd w:val="0"/>
        <w:spacing w:before="0" w:after="0"/>
        <w:jc w:val="right"/>
        <w:rPr>
          <w:szCs w:val="28"/>
        </w:rPr>
      </w:pPr>
      <w:r w:rsidRPr="005C124C">
        <w:rPr>
          <w:szCs w:val="28"/>
        </w:rPr>
        <w:t xml:space="preserve">от __. </w:t>
      </w:r>
      <w:r w:rsidR="0069755A" w:rsidRPr="005C124C">
        <w:rPr>
          <w:szCs w:val="28"/>
        </w:rPr>
        <w:t>__</w:t>
      </w:r>
      <w:r w:rsidRPr="005C124C">
        <w:rPr>
          <w:szCs w:val="28"/>
        </w:rPr>
        <w:t>.20</w:t>
      </w:r>
      <w:r w:rsidR="0015154E" w:rsidRPr="005C124C">
        <w:rPr>
          <w:szCs w:val="28"/>
        </w:rPr>
        <w:t>20</w:t>
      </w:r>
      <w:r w:rsidRPr="005C124C">
        <w:rPr>
          <w:szCs w:val="28"/>
        </w:rPr>
        <w:t xml:space="preserve"> № ИН-</w:t>
      </w:r>
      <w:r w:rsidRPr="005C124C">
        <w:rPr>
          <w:b/>
          <w:bCs/>
          <w:szCs w:val="28"/>
        </w:rPr>
        <w:t>__-__/__</w:t>
      </w:r>
    </w:p>
    <w:p w:rsidR="00337E3E" w:rsidRPr="005C124C" w:rsidRDefault="00337E3E" w:rsidP="008A004B">
      <w:pPr>
        <w:jc w:val="center"/>
        <w:rPr>
          <w:b/>
          <w:szCs w:val="28"/>
        </w:rPr>
      </w:pPr>
    </w:p>
    <w:p w:rsidR="00337E3E" w:rsidRPr="005C124C" w:rsidRDefault="00337E3E" w:rsidP="008A004B">
      <w:pPr>
        <w:jc w:val="center"/>
        <w:rPr>
          <w:b/>
          <w:szCs w:val="28"/>
        </w:rPr>
      </w:pPr>
    </w:p>
    <w:p w:rsidR="00337E3E" w:rsidRPr="005C124C" w:rsidRDefault="00337E3E" w:rsidP="008A004B">
      <w:pPr>
        <w:jc w:val="center"/>
        <w:rPr>
          <w:b/>
          <w:szCs w:val="28"/>
        </w:rPr>
      </w:pPr>
    </w:p>
    <w:p w:rsidR="00337E3E" w:rsidRPr="005C124C" w:rsidRDefault="00337E3E" w:rsidP="008A004B">
      <w:pPr>
        <w:jc w:val="center"/>
        <w:rPr>
          <w:b/>
          <w:szCs w:val="28"/>
        </w:rPr>
      </w:pPr>
    </w:p>
    <w:p w:rsidR="00337E3E" w:rsidRPr="005C124C" w:rsidRDefault="00337E3E" w:rsidP="008A004B">
      <w:pPr>
        <w:jc w:val="center"/>
        <w:rPr>
          <w:b/>
          <w:szCs w:val="28"/>
        </w:rPr>
      </w:pPr>
    </w:p>
    <w:p w:rsidR="00337E3E" w:rsidRPr="005C124C" w:rsidRDefault="00337E3E" w:rsidP="008A004B">
      <w:pPr>
        <w:jc w:val="center"/>
        <w:rPr>
          <w:b/>
          <w:szCs w:val="28"/>
        </w:rPr>
      </w:pPr>
    </w:p>
    <w:p w:rsidR="00337E3E" w:rsidRPr="005C124C" w:rsidRDefault="00337E3E" w:rsidP="008A004B">
      <w:pPr>
        <w:jc w:val="center"/>
        <w:rPr>
          <w:b/>
          <w:szCs w:val="28"/>
        </w:rPr>
      </w:pPr>
    </w:p>
    <w:p w:rsidR="00337E3E" w:rsidRPr="005C124C" w:rsidRDefault="00337E3E" w:rsidP="008A004B">
      <w:pPr>
        <w:jc w:val="center"/>
        <w:rPr>
          <w:b/>
          <w:szCs w:val="28"/>
        </w:rPr>
      </w:pPr>
    </w:p>
    <w:p w:rsidR="00337E3E" w:rsidRPr="005C124C" w:rsidRDefault="00337E3E" w:rsidP="008A004B">
      <w:pPr>
        <w:ind w:firstLine="0"/>
        <w:jc w:val="center"/>
        <w:rPr>
          <w:b/>
          <w:szCs w:val="28"/>
        </w:rPr>
      </w:pPr>
      <w:r w:rsidRPr="005C124C">
        <w:rPr>
          <w:b/>
          <w:szCs w:val="28"/>
        </w:rPr>
        <w:t>Р</w:t>
      </w:r>
      <w:r w:rsidR="0069755A" w:rsidRPr="005C124C">
        <w:rPr>
          <w:b/>
          <w:szCs w:val="28"/>
        </w:rPr>
        <w:t xml:space="preserve">ЕКОМЕНДАЦИИ </w:t>
      </w:r>
      <w:r w:rsidR="0015154E" w:rsidRPr="005C124C">
        <w:rPr>
          <w:b/>
          <w:szCs w:val="28"/>
        </w:rPr>
        <w:t>РУКОВОДИТЕЛЯМ СЛУЖБЫ ВНУТРЕННЕГО КОНТРОЛЯ, СЛУЖБЫ ВНУТРЕННЕГО АУДИТА, СЛУЖБЫ УПРАВЛЕНИЯ РИСКАМИ</w:t>
      </w:r>
      <w:r w:rsidR="0069755A" w:rsidRPr="005C124C">
        <w:rPr>
          <w:b/>
          <w:szCs w:val="28"/>
        </w:rPr>
        <w:t xml:space="preserve"> ФИНАНСОВЫХ ОРГАНИЗАЦИЙ</w:t>
      </w:r>
    </w:p>
    <w:p w:rsidR="00337E3E" w:rsidRPr="005C124C" w:rsidRDefault="00337E3E" w:rsidP="008A004B">
      <w:pPr>
        <w:autoSpaceDE w:val="0"/>
        <w:autoSpaceDN w:val="0"/>
        <w:adjustRightInd w:val="0"/>
        <w:spacing w:after="0"/>
        <w:rPr>
          <w:szCs w:val="28"/>
        </w:rPr>
      </w:pPr>
    </w:p>
    <w:p w:rsidR="00337E3E" w:rsidRPr="005C124C" w:rsidRDefault="00337E3E" w:rsidP="008A004B">
      <w:pPr>
        <w:rPr>
          <w:szCs w:val="28"/>
        </w:rPr>
      </w:pPr>
    </w:p>
    <w:p w:rsidR="00337E3E" w:rsidRPr="005C124C" w:rsidRDefault="00337E3E" w:rsidP="008A004B">
      <w:pPr>
        <w:rPr>
          <w:szCs w:val="28"/>
        </w:rPr>
      </w:pPr>
    </w:p>
    <w:p w:rsidR="00076CED" w:rsidRPr="005C124C" w:rsidRDefault="00337E3E" w:rsidP="008A004B">
      <w:pPr>
        <w:jc w:val="center"/>
        <w:rPr>
          <w:b/>
          <w:szCs w:val="28"/>
        </w:rPr>
      </w:pPr>
      <w:r w:rsidRPr="005C124C">
        <w:rPr>
          <w:b/>
          <w:szCs w:val="28"/>
        </w:rPr>
        <w:br w:type="page"/>
      </w:r>
    </w:p>
    <w:p w:rsidR="00450E5A" w:rsidRPr="005C124C" w:rsidRDefault="00076CED" w:rsidP="00D2761D">
      <w:pPr>
        <w:pStyle w:val="af5"/>
        <w:jc w:val="center"/>
        <w:rPr>
          <w:rFonts w:ascii="Times New Roman" w:hAnsi="Times New Roman" w:cs="Cordia New"/>
          <w:bCs w:val="0"/>
          <w:color w:val="auto"/>
          <w:cs/>
          <w:lang w:val="th-TH" w:eastAsia="en-US" w:bidi="th-TH"/>
        </w:rPr>
      </w:pPr>
      <w:r w:rsidRPr="005C124C">
        <w:rPr>
          <w:rFonts w:ascii="Times New Roman" w:hAnsi="Times New Roman"/>
          <w:bCs w:val="0"/>
          <w:color w:val="auto"/>
          <w:cs/>
          <w:lang w:val="th-TH" w:eastAsia="en-US" w:bidi="th-TH"/>
        </w:rPr>
        <w:lastRenderedPageBreak/>
        <w:t>ОГЛАВЛЕНИЕ</w:t>
      </w:r>
    </w:p>
    <w:p w:rsidR="00481560" w:rsidRPr="005C124C" w:rsidRDefault="00C15C97" w:rsidP="008A004B">
      <w:pPr>
        <w:tabs>
          <w:tab w:val="left" w:pos="1400"/>
          <w:tab w:val="right" w:leader="dot" w:pos="9355"/>
        </w:tabs>
        <w:spacing w:before="240" w:after="120"/>
        <w:jc w:val="left"/>
        <w:rPr>
          <w:rFonts w:eastAsiaTheme="minorEastAsia"/>
          <w:bCs/>
          <w:noProof/>
          <w:szCs w:val="28"/>
          <w:lang w:eastAsia="ru-RU"/>
        </w:rPr>
      </w:pPr>
      <w:r w:rsidRPr="00C15C97">
        <w:rPr>
          <w:bCs/>
          <w:noProof/>
          <w:szCs w:val="28"/>
        </w:rPr>
        <w:fldChar w:fldCharType="begin"/>
      </w:r>
      <w:r w:rsidR="00481560" w:rsidRPr="005C124C">
        <w:rPr>
          <w:bCs/>
          <w:noProof/>
          <w:szCs w:val="28"/>
        </w:rPr>
        <w:instrText xml:space="preserve"> TOC \o "1-3" \u </w:instrText>
      </w:r>
      <w:r w:rsidRPr="00C15C97">
        <w:rPr>
          <w:bCs/>
          <w:noProof/>
          <w:szCs w:val="28"/>
        </w:rPr>
        <w:fldChar w:fldCharType="separate"/>
      </w:r>
      <w:r w:rsidR="00481560" w:rsidRPr="005C124C">
        <w:rPr>
          <w:bCs/>
          <w:noProof/>
          <w:szCs w:val="28"/>
        </w:rPr>
        <w:t>Введение</w:t>
      </w:r>
      <w:r w:rsidR="00481560" w:rsidRPr="005C124C">
        <w:rPr>
          <w:bCs/>
          <w:noProof/>
          <w:szCs w:val="28"/>
        </w:rPr>
        <w:tab/>
        <w:t>3</w:t>
      </w:r>
    </w:p>
    <w:p w:rsidR="00481560" w:rsidRPr="005C124C" w:rsidRDefault="00481560" w:rsidP="00F05CBC">
      <w:pPr>
        <w:tabs>
          <w:tab w:val="left" w:pos="1400"/>
          <w:tab w:val="right" w:leader="dot" w:pos="9355"/>
        </w:tabs>
        <w:spacing w:before="240" w:after="120"/>
        <w:jc w:val="left"/>
        <w:rPr>
          <w:bCs/>
          <w:noProof/>
          <w:szCs w:val="28"/>
        </w:rPr>
      </w:pPr>
      <w:r w:rsidRPr="005C124C">
        <w:rPr>
          <w:bCs/>
          <w:noProof/>
          <w:szCs w:val="28"/>
        </w:rPr>
        <w:t xml:space="preserve">Глава 1. </w:t>
      </w:r>
      <w:r w:rsidR="001332F7" w:rsidRPr="005C124C">
        <w:rPr>
          <w:bCs/>
          <w:noProof/>
          <w:szCs w:val="28"/>
        </w:rPr>
        <w:t>Положение</w:t>
      </w:r>
      <w:r w:rsidR="0048302A" w:rsidRPr="005C124C">
        <w:rPr>
          <w:bCs/>
          <w:noProof/>
          <w:szCs w:val="28"/>
        </w:rPr>
        <w:t xml:space="preserve"> </w:t>
      </w:r>
      <w:r w:rsidR="001332F7" w:rsidRPr="005C124C">
        <w:rPr>
          <w:szCs w:val="28"/>
        </w:rPr>
        <w:t>в системе корпоративного управления финансовой организации</w:t>
      </w:r>
      <w:r w:rsidR="001332F7" w:rsidRPr="005C124C">
        <w:rPr>
          <w:bCs/>
          <w:noProof/>
          <w:szCs w:val="28"/>
        </w:rPr>
        <w:t xml:space="preserve"> </w:t>
      </w:r>
      <w:r w:rsidR="0048302A" w:rsidRPr="005C124C">
        <w:rPr>
          <w:bCs/>
          <w:noProof/>
          <w:szCs w:val="28"/>
        </w:rPr>
        <w:t>и функции руководителей службы внутреннего контроля, службы внутреннего аудита и службы управления рисками</w:t>
      </w:r>
      <w:r w:rsidR="0048302A" w:rsidRPr="005C124C">
        <w:rPr>
          <w:szCs w:val="28"/>
        </w:rPr>
        <w:t>, оценка их деятельности</w:t>
      </w:r>
      <w:r w:rsidRPr="005C124C">
        <w:rPr>
          <w:bCs/>
          <w:noProof/>
          <w:szCs w:val="28"/>
        </w:rPr>
        <w:tab/>
      </w:r>
      <w:r w:rsidR="00FF231E" w:rsidRPr="005C124C">
        <w:rPr>
          <w:bCs/>
          <w:noProof/>
          <w:szCs w:val="28"/>
        </w:rPr>
        <w:t>6</w:t>
      </w:r>
    </w:p>
    <w:p w:rsidR="00481560" w:rsidRPr="005C124C" w:rsidRDefault="00FB6602" w:rsidP="008A004B">
      <w:pPr>
        <w:tabs>
          <w:tab w:val="left" w:pos="1400"/>
          <w:tab w:val="right" w:leader="dot" w:pos="9355"/>
        </w:tabs>
        <w:spacing w:before="240" w:after="120"/>
        <w:jc w:val="left"/>
        <w:rPr>
          <w:rStyle w:val="25"/>
          <w:i w:val="0"/>
        </w:rPr>
      </w:pPr>
      <w:r w:rsidRPr="005C124C">
        <w:rPr>
          <w:bCs/>
          <w:noProof/>
          <w:szCs w:val="28"/>
        </w:rPr>
        <w:t xml:space="preserve">Глава </w:t>
      </w:r>
      <w:r w:rsidR="00481560" w:rsidRPr="005C124C">
        <w:rPr>
          <w:bCs/>
          <w:noProof/>
          <w:szCs w:val="28"/>
        </w:rPr>
        <w:t xml:space="preserve">2. </w:t>
      </w:r>
      <w:r w:rsidR="00D3252A" w:rsidRPr="005C124C">
        <w:rPr>
          <w:szCs w:val="28"/>
        </w:rPr>
        <w:t xml:space="preserve">Основные подходы к реализации функций и обязанностей руководителей </w:t>
      </w:r>
      <w:r w:rsidR="00F745E1" w:rsidRPr="005C124C">
        <w:rPr>
          <w:szCs w:val="28"/>
        </w:rPr>
        <w:t xml:space="preserve">службы </w:t>
      </w:r>
      <w:r w:rsidR="00D3252A" w:rsidRPr="005C124C">
        <w:rPr>
          <w:szCs w:val="28"/>
        </w:rPr>
        <w:t xml:space="preserve">внутреннего контроля, службы внутреннего аудита и службы </w:t>
      </w:r>
      <w:r w:rsidR="00D3252A" w:rsidRPr="005C124C">
        <w:rPr>
          <w:rStyle w:val="25"/>
          <w:i w:val="0"/>
        </w:rPr>
        <w:t xml:space="preserve">управления рисками финансовой организации </w:t>
      </w:r>
      <w:r w:rsidR="00481560" w:rsidRPr="005C124C">
        <w:rPr>
          <w:rStyle w:val="25"/>
          <w:i w:val="0"/>
        </w:rPr>
        <w:t>……</w:t>
      </w:r>
      <w:r w:rsidR="00A035FE" w:rsidRPr="005C124C">
        <w:rPr>
          <w:rStyle w:val="25"/>
          <w:i w:val="0"/>
        </w:rPr>
        <w:t>………</w:t>
      </w:r>
      <w:r w:rsidR="002B7BEB" w:rsidRPr="005C124C">
        <w:rPr>
          <w:rStyle w:val="25"/>
          <w:i w:val="0"/>
        </w:rPr>
        <w:t>...</w:t>
      </w:r>
      <w:r w:rsidR="00D3252A" w:rsidRPr="005C124C">
        <w:rPr>
          <w:rStyle w:val="25"/>
          <w:i w:val="0"/>
        </w:rPr>
        <w:t>……</w:t>
      </w:r>
      <w:r w:rsidR="009A58A5" w:rsidRPr="005C124C">
        <w:rPr>
          <w:rStyle w:val="25"/>
          <w:i w:val="0"/>
        </w:rPr>
        <w:t>…</w:t>
      </w:r>
      <w:r w:rsidR="00F05CBC" w:rsidRPr="005C124C">
        <w:rPr>
          <w:rStyle w:val="25"/>
          <w:i w:val="0"/>
        </w:rPr>
        <w:t>1</w:t>
      </w:r>
      <w:r w:rsidR="00FF231E" w:rsidRPr="005C124C">
        <w:rPr>
          <w:rStyle w:val="25"/>
          <w:i w:val="0"/>
        </w:rPr>
        <w:t>9</w:t>
      </w:r>
    </w:p>
    <w:p w:rsidR="00481560" w:rsidRPr="005C124C" w:rsidRDefault="00481560" w:rsidP="008A004B">
      <w:pPr>
        <w:tabs>
          <w:tab w:val="left" w:pos="1400"/>
          <w:tab w:val="right" w:leader="dot" w:pos="9355"/>
        </w:tabs>
        <w:spacing w:before="240" w:after="120"/>
        <w:jc w:val="left"/>
        <w:rPr>
          <w:rFonts w:eastAsiaTheme="minorEastAsia"/>
          <w:bCs/>
          <w:noProof/>
          <w:szCs w:val="28"/>
          <w:lang w:eastAsia="ru-RU"/>
        </w:rPr>
      </w:pPr>
      <w:r w:rsidRPr="005C124C">
        <w:rPr>
          <w:bCs/>
          <w:noProof/>
          <w:szCs w:val="28"/>
        </w:rPr>
        <w:t xml:space="preserve">Глава 3. </w:t>
      </w:r>
      <w:r w:rsidR="00D3252A" w:rsidRPr="005C124C">
        <w:rPr>
          <w:szCs w:val="28"/>
        </w:rPr>
        <w:t xml:space="preserve">Ответственность руководителей </w:t>
      </w:r>
      <w:r w:rsidR="00F745E1" w:rsidRPr="005C124C">
        <w:rPr>
          <w:szCs w:val="28"/>
        </w:rPr>
        <w:t xml:space="preserve">службы </w:t>
      </w:r>
      <w:r w:rsidR="00D3252A" w:rsidRPr="005C124C">
        <w:rPr>
          <w:szCs w:val="28"/>
        </w:rPr>
        <w:t>внутреннего контроля, службы внутреннего аудита и службы управления рисками финансовой организации</w:t>
      </w:r>
      <w:r w:rsidRPr="005C124C">
        <w:rPr>
          <w:bCs/>
          <w:noProof/>
          <w:szCs w:val="28"/>
        </w:rPr>
        <w:tab/>
      </w:r>
      <w:r w:rsidR="00FF231E" w:rsidRPr="005C124C">
        <w:rPr>
          <w:bCs/>
          <w:noProof/>
          <w:szCs w:val="28"/>
        </w:rPr>
        <w:t>34</w:t>
      </w:r>
    </w:p>
    <w:p w:rsidR="00B24186" w:rsidRPr="005C124C" w:rsidRDefault="00481560" w:rsidP="009A58A5">
      <w:pPr>
        <w:tabs>
          <w:tab w:val="left" w:pos="1400"/>
          <w:tab w:val="right" w:leader="dot" w:pos="9355"/>
        </w:tabs>
        <w:spacing w:before="240" w:after="120"/>
        <w:rPr>
          <w:bCs/>
          <w:noProof/>
          <w:szCs w:val="28"/>
        </w:rPr>
      </w:pPr>
      <w:r w:rsidRPr="005C124C">
        <w:rPr>
          <w:bCs/>
          <w:noProof/>
          <w:szCs w:val="28"/>
        </w:rPr>
        <w:t xml:space="preserve">Приложение 1.  </w:t>
      </w:r>
      <w:r w:rsidR="00C441C5" w:rsidRPr="005C124C">
        <w:rPr>
          <w:szCs w:val="28"/>
        </w:rPr>
        <w:t xml:space="preserve">Список основных нормативных правовых актов, регулирующих деятельность руководителей </w:t>
      </w:r>
      <w:r w:rsidR="00F745E1" w:rsidRPr="005C124C">
        <w:rPr>
          <w:szCs w:val="28"/>
        </w:rPr>
        <w:t xml:space="preserve">службы </w:t>
      </w:r>
      <w:r w:rsidR="00C441C5" w:rsidRPr="005C124C">
        <w:rPr>
          <w:szCs w:val="28"/>
        </w:rPr>
        <w:t>внутреннего контроля, службы внутреннего аудита и службы управления рисками финансовых      организаций</w:t>
      </w:r>
      <w:r w:rsidR="00C441C5" w:rsidRPr="005C124C">
        <w:rPr>
          <w:bCs/>
          <w:noProof/>
          <w:szCs w:val="28"/>
        </w:rPr>
        <w:t xml:space="preserve"> …………………...</w:t>
      </w:r>
      <w:r w:rsidR="00B24186" w:rsidRPr="005C124C">
        <w:rPr>
          <w:bCs/>
          <w:noProof/>
          <w:szCs w:val="28"/>
        </w:rPr>
        <w:t>……</w:t>
      </w:r>
      <w:r w:rsidR="009A58A5" w:rsidRPr="005C124C">
        <w:rPr>
          <w:bCs/>
          <w:noProof/>
          <w:szCs w:val="28"/>
        </w:rPr>
        <w:t>……………………………………………</w:t>
      </w:r>
      <w:r w:rsidR="002B7BEB" w:rsidRPr="005C124C">
        <w:rPr>
          <w:bCs/>
          <w:noProof/>
          <w:szCs w:val="28"/>
        </w:rPr>
        <w:t>3</w:t>
      </w:r>
      <w:r w:rsidR="00FF231E" w:rsidRPr="005C124C">
        <w:rPr>
          <w:bCs/>
          <w:noProof/>
          <w:szCs w:val="28"/>
        </w:rPr>
        <w:t>8</w:t>
      </w:r>
    </w:p>
    <w:p w:rsidR="00481560" w:rsidRPr="005C124C" w:rsidRDefault="00481560" w:rsidP="008A004B">
      <w:pPr>
        <w:tabs>
          <w:tab w:val="left" w:pos="1400"/>
          <w:tab w:val="right" w:leader="dot" w:pos="9355"/>
        </w:tabs>
        <w:spacing w:before="240" w:after="120"/>
        <w:rPr>
          <w:rFonts w:eastAsiaTheme="minorEastAsia"/>
          <w:bCs/>
          <w:noProof/>
          <w:szCs w:val="28"/>
          <w:lang w:eastAsia="ru-RU"/>
        </w:rPr>
      </w:pPr>
      <w:r w:rsidRPr="005C124C">
        <w:rPr>
          <w:bCs/>
          <w:noProof/>
          <w:szCs w:val="28"/>
        </w:rPr>
        <w:t xml:space="preserve">Приложение 2. </w:t>
      </w:r>
      <w:r w:rsidR="00C441C5" w:rsidRPr="005C124C">
        <w:rPr>
          <w:szCs w:val="28"/>
        </w:rPr>
        <w:t>Примеры из деятельности Комиссии Банка России по рассмотрению жалоб на решения должностных лиц Банка России о признании несоответствующей установленным требованиям к деловой репутации руководителей службы внутреннего контроля, службы внутреннего аудита и службы управления рисками</w:t>
      </w:r>
      <w:r w:rsidRPr="005C124C">
        <w:rPr>
          <w:bCs/>
          <w:noProof/>
          <w:szCs w:val="28"/>
        </w:rPr>
        <w:tab/>
      </w:r>
      <w:r w:rsidR="00FF231E" w:rsidRPr="005C124C">
        <w:rPr>
          <w:bCs/>
          <w:noProof/>
          <w:szCs w:val="28"/>
        </w:rPr>
        <w:t>42</w:t>
      </w:r>
    </w:p>
    <w:p w:rsidR="00C441C5" w:rsidRPr="005C124C" w:rsidRDefault="00C15C97" w:rsidP="00B504E7">
      <w:pPr>
        <w:autoSpaceDE w:val="0"/>
        <w:autoSpaceDN w:val="0"/>
        <w:adjustRightInd w:val="0"/>
        <w:rPr>
          <w:szCs w:val="28"/>
        </w:rPr>
      </w:pPr>
      <w:r w:rsidRPr="005C124C">
        <w:rPr>
          <w:szCs w:val="28"/>
        </w:rPr>
        <w:fldChar w:fldCharType="end"/>
      </w:r>
      <w:r w:rsidR="00C441C5" w:rsidRPr="005C124C">
        <w:rPr>
          <w:szCs w:val="28"/>
        </w:rPr>
        <w:t xml:space="preserve"> </w:t>
      </w:r>
    </w:p>
    <w:p w:rsidR="00064C14" w:rsidRPr="005C124C" w:rsidRDefault="00064C14" w:rsidP="00B504E7">
      <w:pPr>
        <w:autoSpaceDE w:val="0"/>
        <w:autoSpaceDN w:val="0"/>
        <w:adjustRightInd w:val="0"/>
        <w:rPr>
          <w:szCs w:val="28"/>
        </w:rPr>
      </w:pPr>
    </w:p>
    <w:p w:rsidR="00064C14" w:rsidRPr="005C124C" w:rsidRDefault="00064C14" w:rsidP="00B504E7">
      <w:pPr>
        <w:autoSpaceDE w:val="0"/>
        <w:autoSpaceDN w:val="0"/>
        <w:adjustRightInd w:val="0"/>
        <w:rPr>
          <w:szCs w:val="28"/>
        </w:rPr>
      </w:pPr>
    </w:p>
    <w:p w:rsidR="00064C14" w:rsidRPr="005C124C" w:rsidRDefault="00064C14" w:rsidP="00B504E7">
      <w:pPr>
        <w:autoSpaceDE w:val="0"/>
        <w:autoSpaceDN w:val="0"/>
        <w:adjustRightInd w:val="0"/>
        <w:rPr>
          <w:szCs w:val="28"/>
        </w:rPr>
      </w:pPr>
    </w:p>
    <w:p w:rsidR="00064C14" w:rsidRPr="005C124C" w:rsidRDefault="00064C14" w:rsidP="00B504E7">
      <w:pPr>
        <w:autoSpaceDE w:val="0"/>
        <w:autoSpaceDN w:val="0"/>
        <w:adjustRightInd w:val="0"/>
        <w:rPr>
          <w:szCs w:val="28"/>
        </w:rPr>
      </w:pPr>
    </w:p>
    <w:p w:rsidR="00064C14" w:rsidRPr="005C124C" w:rsidRDefault="00064C14" w:rsidP="00B504E7">
      <w:pPr>
        <w:autoSpaceDE w:val="0"/>
        <w:autoSpaceDN w:val="0"/>
        <w:adjustRightInd w:val="0"/>
        <w:rPr>
          <w:szCs w:val="28"/>
        </w:rPr>
      </w:pPr>
    </w:p>
    <w:p w:rsidR="00064C14" w:rsidRPr="005C124C" w:rsidRDefault="00064C14" w:rsidP="00B504E7">
      <w:pPr>
        <w:autoSpaceDE w:val="0"/>
        <w:autoSpaceDN w:val="0"/>
        <w:adjustRightInd w:val="0"/>
        <w:rPr>
          <w:szCs w:val="28"/>
        </w:rPr>
      </w:pPr>
    </w:p>
    <w:p w:rsidR="00064C14" w:rsidRPr="005C124C" w:rsidRDefault="00064C14" w:rsidP="00B504E7">
      <w:pPr>
        <w:autoSpaceDE w:val="0"/>
        <w:autoSpaceDN w:val="0"/>
        <w:adjustRightInd w:val="0"/>
        <w:rPr>
          <w:szCs w:val="28"/>
        </w:rPr>
      </w:pPr>
    </w:p>
    <w:p w:rsidR="00064C14" w:rsidRPr="005C124C" w:rsidRDefault="00064C14" w:rsidP="00B504E7">
      <w:pPr>
        <w:autoSpaceDE w:val="0"/>
        <w:autoSpaceDN w:val="0"/>
        <w:adjustRightInd w:val="0"/>
        <w:rPr>
          <w:szCs w:val="28"/>
        </w:rPr>
      </w:pPr>
    </w:p>
    <w:p w:rsidR="00064C14" w:rsidRPr="005C124C" w:rsidRDefault="00064C14" w:rsidP="00B504E7">
      <w:pPr>
        <w:autoSpaceDE w:val="0"/>
        <w:autoSpaceDN w:val="0"/>
        <w:adjustRightInd w:val="0"/>
        <w:rPr>
          <w:szCs w:val="28"/>
        </w:rPr>
      </w:pPr>
    </w:p>
    <w:p w:rsidR="00064C14" w:rsidRPr="005C124C" w:rsidRDefault="00064C14" w:rsidP="00B504E7">
      <w:pPr>
        <w:autoSpaceDE w:val="0"/>
        <w:autoSpaceDN w:val="0"/>
        <w:adjustRightInd w:val="0"/>
        <w:rPr>
          <w:szCs w:val="28"/>
        </w:rPr>
      </w:pPr>
    </w:p>
    <w:p w:rsidR="00064C14" w:rsidRPr="005C124C" w:rsidRDefault="00064C14" w:rsidP="00B504E7">
      <w:pPr>
        <w:autoSpaceDE w:val="0"/>
        <w:autoSpaceDN w:val="0"/>
        <w:adjustRightInd w:val="0"/>
        <w:rPr>
          <w:szCs w:val="28"/>
        </w:rPr>
      </w:pPr>
    </w:p>
    <w:p w:rsidR="00337E3E" w:rsidRPr="005C124C" w:rsidRDefault="00337E3E" w:rsidP="0049730F">
      <w:pPr>
        <w:ind w:firstLine="0"/>
        <w:jc w:val="center"/>
        <w:rPr>
          <w:b/>
          <w:szCs w:val="28"/>
        </w:rPr>
      </w:pPr>
      <w:r w:rsidRPr="005C124C">
        <w:rPr>
          <w:b/>
          <w:szCs w:val="28"/>
        </w:rPr>
        <w:lastRenderedPageBreak/>
        <w:t>ВВЕДЕНИЕ</w:t>
      </w:r>
    </w:p>
    <w:p w:rsidR="00870014" w:rsidRPr="005C124C" w:rsidRDefault="00870014" w:rsidP="00870014">
      <w:pPr>
        <w:rPr>
          <w:szCs w:val="28"/>
        </w:rPr>
      </w:pPr>
      <w:r w:rsidRPr="005C124C">
        <w:rPr>
          <w:szCs w:val="28"/>
        </w:rPr>
        <w:t>Настоящие рекомендации ориентированы прежде всего на должностных лиц, осуществля</w:t>
      </w:r>
      <w:r w:rsidR="00DF6B56" w:rsidRPr="005C124C">
        <w:rPr>
          <w:szCs w:val="28"/>
        </w:rPr>
        <w:t>ющ</w:t>
      </w:r>
      <w:r w:rsidRPr="005C124C">
        <w:rPr>
          <w:szCs w:val="28"/>
        </w:rPr>
        <w:t>их, в том числе временно, функции</w:t>
      </w:r>
      <w:r w:rsidR="00021B3D" w:rsidRPr="005C124C">
        <w:rPr>
          <w:szCs w:val="28"/>
        </w:rPr>
        <w:t>, перечисленные в главе 1 настоящих Рекомендаций, по следующим должностям</w:t>
      </w:r>
      <w:r w:rsidRPr="005C124C">
        <w:rPr>
          <w:szCs w:val="28"/>
        </w:rPr>
        <w:t>:</w:t>
      </w:r>
    </w:p>
    <w:p w:rsidR="00870014" w:rsidRPr="005C124C" w:rsidRDefault="00870014" w:rsidP="00870014">
      <w:pPr>
        <w:rPr>
          <w:szCs w:val="28"/>
        </w:rPr>
      </w:pPr>
      <w:r w:rsidRPr="005C124C">
        <w:rPr>
          <w:szCs w:val="28"/>
        </w:rPr>
        <w:t>руководител</w:t>
      </w:r>
      <w:r w:rsidR="00021B3D" w:rsidRPr="005C124C">
        <w:rPr>
          <w:szCs w:val="28"/>
        </w:rPr>
        <w:t>ь</w:t>
      </w:r>
      <w:r w:rsidRPr="005C124C">
        <w:rPr>
          <w:szCs w:val="28"/>
        </w:rPr>
        <w:t xml:space="preserve"> службы управления рисками</w:t>
      </w:r>
      <w:r w:rsidR="00F55BD4" w:rsidRPr="005C124C">
        <w:rPr>
          <w:szCs w:val="28"/>
        </w:rPr>
        <w:t xml:space="preserve"> (далее – СУР)</w:t>
      </w:r>
      <w:r w:rsidRPr="005C124C">
        <w:rPr>
          <w:szCs w:val="28"/>
        </w:rPr>
        <w:t>, руководител</w:t>
      </w:r>
      <w:r w:rsidR="00021B3D" w:rsidRPr="005C124C">
        <w:rPr>
          <w:szCs w:val="28"/>
        </w:rPr>
        <w:t>ь</w:t>
      </w:r>
      <w:r w:rsidRPr="005C124C">
        <w:rPr>
          <w:szCs w:val="28"/>
        </w:rPr>
        <w:t xml:space="preserve"> службы внутреннего контроля </w:t>
      </w:r>
      <w:r w:rsidR="00F55BD4" w:rsidRPr="005C124C">
        <w:rPr>
          <w:szCs w:val="28"/>
        </w:rPr>
        <w:t xml:space="preserve">(далее – СВК) </w:t>
      </w:r>
      <w:r w:rsidRPr="005C124C">
        <w:rPr>
          <w:szCs w:val="28"/>
        </w:rPr>
        <w:t>и руководител</w:t>
      </w:r>
      <w:r w:rsidR="00021B3D" w:rsidRPr="005C124C">
        <w:rPr>
          <w:szCs w:val="28"/>
        </w:rPr>
        <w:t>ь</w:t>
      </w:r>
      <w:r w:rsidRPr="005C124C">
        <w:rPr>
          <w:szCs w:val="28"/>
        </w:rPr>
        <w:t xml:space="preserve"> службы внутреннего аудита </w:t>
      </w:r>
      <w:r w:rsidR="00F55BD4" w:rsidRPr="005C124C">
        <w:rPr>
          <w:szCs w:val="28"/>
        </w:rPr>
        <w:t xml:space="preserve">(далее – СВА) </w:t>
      </w:r>
      <w:r w:rsidRPr="005C124C">
        <w:rPr>
          <w:szCs w:val="28"/>
        </w:rPr>
        <w:t>кредитной организации;</w:t>
      </w:r>
    </w:p>
    <w:p w:rsidR="00870014" w:rsidRPr="005C124C" w:rsidRDefault="00870014" w:rsidP="00870014">
      <w:pPr>
        <w:rPr>
          <w:szCs w:val="28"/>
        </w:rPr>
      </w:pPr>
      <w:r w:rsidRPr="005C124C">
        <w:rPr>
          <w:szCs w:val="28"/>
        </w:rPr>
        <w:t>контролер (руководител</w:t>
      </w:r>
      <w:r w:rsidR="00021B3D" w:rsidRPr="005C124C">
        <w:rPr>
          <w:szCs w:val="28"/>
        </w:rPr>
        <w:t>ь</w:t>
      </w:r>
      <w:r w:rsidRPr="005C124C">
        <w:rPr>
          <w:szCs w:val="28"/>
        </w:rPr>
        <w:t xml:space="preserve"> </w:t>
      </w:r>
      <w:r w:rsidR="00F55BD4" w:rsidRPr="005C124C">
        <w:rPr>
          <w:szCs w:val="28"/>
        </w:rPr>
        <w:t>СВК</w:t>
      </w:r>
      <w:r w:rsidRPr="005C124C">
        <w:rPr>
          <w:szCs w:val="28"/>
        </w:rPr>
        <w:t>)</w:t>
      </w:r>
      <w:r w:rsidR="00F745E1" w:rsidRPr="005C124C">
        <w:rPr>
          <w:szCs w:val="28"/>
        </w:rPr>
        <w:t>,</w:t>
      </w:r>
      <w:r w:rsidRPr="005C124C">
        <w:rPr>
          <w:szCs w:val="28"/>
        </w:rPr>
        <w:t xml:space="preserve"> </w:t>
      </w:r>
      <w:r w:rsidR="00A20FD9" w:rsidRPr="005C124C">
        <w:rPr>
          <w:szCs w:val="28"/>
        </w:rPr>
        <w:t xml:space="preserve">должностное </w:t>
      </w:r>
      <w:r w:rsidRPr="005C124C">
        <w:rPr>
          <w:szCs w:val="28"/>
        </w:rPr>
        <w:t>лиц</w:t>
      </w:r>
      <w:r w:rsidR="00021B3D" w:rsidRPr="005C124C">
        <w:rPr>
          <w:szCs w:val="28"/>
        </w:rPr>
        <w:t>о</w:t>
      </w:r>
      <w:r w:rsidRPr="005C124C">
        <w:rPr>
          <w:szCs w:val="28"/>
        </w:rPr>
        <w:t>, ответственно</w:t>
      </w:r>
      <w:r w:rsidR="00021B3D" w:rsidRPr="005C124C">
        <w:rPr>
          <w:szCs w:val="28"/>
        </w:rPr>
        <w:t>е</w:t>
      </w:r>
      <w:r w:rsidRPr="005C124C">
        <w:rPr>
          <w:szCs w:val="28"/>
        </w:rPr>
        <w:t xml:space="preserve"> за организацию системы управления рисками (руководител</w:t>
      </w:r>
      <w:r w:rsidR="00021B3D" w:rsidRPr="005C124C">
        <w:rPr>
          <w:szCs w:val="28"/>
        </w:rPr>
        <w:t>ь</w:t>
      </w:r>
      <w:r w:rsidRPr="005C124C">
        <w:rPr>
          <w:szCs w:val="28"/>
        </w:rPr>
        <w:t xml:space="preserve"> отдельного структурного подразделения, ответственного за организацию системы управления рисками) негосударственного пенсионного фонда;</w:t>
      </w:r>
    </w:p>
    <w:p w:rsidR="00870014" w:rsidRPr="005C124C" w:rsidRDefault="00870014" w:rsidP="00870014">
      <w:pPr>
        <w:rPr>
          <w:szCs w:val="28"/>
        </w:rPr>
      </w:pPr>
      <w:r w:rsidRPr="005C124C">
        <w:rPr>
          <w:szCs w:val="28"/>
        </w:rPr>
        <w:t xml:space="preserve">сотрудник </w:t>
      </w:r>
      <w:r w:rsidR="00021B3D" w:rsidRPr="005C124C">
        <w:rPr>
          <w:szCs w:val="28"/>
        </w:rPr>
        <w:t>СВК</w:t>
      </w:r>
      <w:r w:rsidRPr="005C124C">
        <w:rPr>
          <w:szCs w:val="28"/>
        </w:rPr>
        <w:t>, осуществляющ</w:t>
      </w:r>
      <w:r w:rsidR="00021B3D" w:rsidRPr="005C124C">
        <w:rPr>
          <w:szCs w:val="28"/>
        </w:rPr>
        <w:t>ий</w:t>
      </w:r>
      <w:r w:rsidRPr="005C124C">
        <w:rPr>
          <w:szCs w:val="28"/>
        </w:rPr>
        <w:t xml:space="preserve"> внутренний контроль (далее - сотрудник </w:t>
      </w:r>
      <w:r w:rsidR="00F55BD4" w:rsidRPr="005C124C">
        <w:rPr>
          <w:szCs w:val="28"/>
        </w:rPr>
        <w:t>СВК</w:t>
      </w:r>
      <w:r w:rsidRPr="005C124C">
        <w:rPr>
          <w:szCs w:val="28"/>
        </w:rPr>
        <w:t>) в управляющей компании инвестиционных фондов, паевых инвестиционных фондов и негосударственных пенсионных фондов</w:t>
      </w:r>
      <w:r w:rsidR="0037297A" w:rsidRPr="005C124C">
        <w:rPr>
          <w:szCs w:val="28"/>
        </w:rPr>
        <w:t>;</w:t>
      </w:r>
    </w:p>
    <w:p w:rsidR="00F61800" w:rsidRPr="005C124C" w:rsidRDefault="00870014" w:rsidP="00870014">
      <w:pPr>
        <w:rPr>
          <w:szCs w:val="28"/>
        </w:rPr>
      </w:pPr>
      <w:r w:rsidRPr="005C124C">
        <w:rPr>
          <w:szCs w:val="28"/>
        </w:rPr>
        <w:t>внутренн</w:t>
      </w:r>
      <w:r w:rsidR="00021B3D" w:rsidRPr="005C124C">
        <w:rPr>
          <w:szCs w:val="28"/>
        </w:rPr>
        <w:t>ий</w:t>
      </w:r>
      <w:r w:rsidRPr="005C124C">
        <w:rPr>
          <w:szCs w:val="28"/>
        </w:rPr>
        <w:t xml:space="preserve"> аудитор, руководител</w:t>
      </w:r>
      <w:r w:rsidR="00021B3D" w:rsidRPr="005C124C">
        <w:rPr>
          <w:szCs w:val="28"/>
        </w:rPr>
        <w:t>ь</w:t>
      </w:r>
      <w:r w:rsidRPr="005C124C">
        <w:rPr>
          <w:szCs w:val="28"/>
        </w:rPr>
        <w:t xml:space="preserve"> </w:t>
      </w:r>
      <w:r w:rsidR="00021B3D" w:rsidRPr="005C124C">
        <w:rPr>
          <w:szCs w:val="28"/>
        </w:rPr>
        <w:t>СВА</w:t>
      </w:r>
      <w:r w:rsidRPr="005C124C">
        <w:rPr>
          <w:szCs w:val="28"/>
        </w:rPr>
        <w:t xml:space="preserve"> страховой организации</w:t>
      </w:r>
      <w:r w:rsidR="00F61800" w:rsidRPr="005C124C">
        <w:rPr>
          <w:szCs w:val="28"/>
        </w:rPr>
        <w:t>;</w:t>
      </w:r>
    </w:p>
    <w:p w:rsidR="00870014" w:rsidRPr="005C124C" w:rsidRDefault="00F61800" w:rsidP="00870014">
      <w:pPr>
        <w:rPr>
          <w:szCs w:val="28"/>
        </w:rPr>
      </w:pPr>
      <w:r w:rsidRPr="005C124C">
        <w:rPr>
          <w:szCs w:val="28"/>
        </w:rPr>
        <w:t>работников, занимающих вышеуказанные должности в</w:t>
      </w:r>
      <w:r w:rsidR="00870014" w:rsidRPr="005C124C">
        <w:rPr>
          <w:szCs w:val="28"/>
        </w:rPr>
        <w:t xml:space="preserve"> иной финансовой организации, поднадзорной Банку России</w:t>
      </w:r>
      <w:r w:rsidR="00A87B78" w:rsidRPr="005C124C">
        <w:rPr>
          <w:szCs w:val="28"/>
        </w:rPr>
        <w:t xml:space="preserve"> из числа перечисленных в части первой статьи 76.1 Федерального закона «О Центральном банке Российской Федерации (Банке России</w:t>
      </w:r>
      <w:r w:rsidR="003A4E39" w:rsidRPr="005C124C">
        <w:rPr>
          <w:szCs w:val="28"/>
        </w:rPr>
        <w:t>)</w:t>
      </w:r>
      <w:r w:rsidR="00A87B78" w:rsidRPr="005C124C">
        <w:rPr>
          <w:szCs w:val="28"/>
        </w:rPr>
        <w:t>»</w:t>
      </w:r>
      <w:r w:rsidR="00234723" w:rsidRPr="005C124C">
        <w:rPr>
          <w:szCs w:val="28"/>
        </w:rPr>
        <w:t>, если наличие таких должностей предусмотрено федеральными законами и (или) нормативными правовыми актами Российской Федерации, регулирующими деятельност</w:t>
      </w:r>
      <w:r w:rsidR="00424B2A" w:rsidRPr="005C124C">
        <w:rPr>
          <w:szCs w:val="28"/>
        </w:rPr>
        <w:t>ь</w:t>
      </w:r>
      <w:r w:rsidR="00234723" w:rsidRPr="005C124C">
        <w:rPr>
          <w:szCs w:val="28"/>
        </w:rPr>
        <w:t xml:space="preserve"> финансовой организации, и (или) учредительными документами такой финансовой организации</w:t>
      </w:r>
      <w:r w:rsidR="00870014" w:rsidRPr="005C124C">
        <w:rPr>
          <w:szCs w:val="28"/>
        </w:rPr>
        <w:t>.</w:t>
      </w:r>
    </w:p>
    <w:p w:rsidR="00F745E1" w:rsidRPr="005C124C" w:rsidRDefault="00F745E1" w:rsidP="008A004B">
      <w:pPr>
        <w:rPr>
          <w:szCs w:val="28"/>
        </w:rPr>
      </w:pPr>
      <w:r w:rsidRPr="005C124C">
        <w:rPr>
          <w:szCs w:val="28"/>
        </w:rPr>
        <w:t>Финансовые организации</w:t>
      </w:r>
      <w:r w:rsidR="0037297A" w:rsidRPr="005C124C">
        <w:rPr>
          <w:rStyle w:val="a4"/>
          <w:szCs w:val="28"/>
        </w:rPr>
        <w:footnoteReference w:id="1"/>
      </w:r>
      <w:r w:rsidRPr="005C124C">
        <w:rPr>
          <w:szCs w:val="28"/>
        </w:rPr>
        <w:t xml:space="preserve"> могут </w:t>
      </w:r>
      <w:r w:rsidR="00B31504" w:rsidRPr="005C124C">
        <w:rPr>
          <w:szCs w:val="28"/>
        </w:rPr>
        <w:t>в отношении работников, занимающих иные должности в структурных подразделениях, осуществляющих функции внутреннего контроля, внутреннего аудита и (или) управления рисками</w:t>
      </w:r>
      <w:r w:rsidR="00A87B78" w:rsidRPr="005C124C">
        <w:rPr>
          <w:szCs w:val="28"/>
        </w:rPr>
        <w:t>, а также ревизора (руководителя ревизионной комиссии) финансовой организации, в контексте специфики их роли, функций, порядка назначения, подотчетности и ответственности</w:t>
      </w:r>
      <w:r w:rsidR="00B31504" w:rsidRPr="005C124C">
        <w:rPr>
          <w:szCs w:val="28"/>
        </w:rPr>
        <w:t xml:space="preserve"> </w:t>
      </w:r>
      <w:r w:rsidRPr="005C124C">
        <w:rPr>
          <w:szCs w:val="28"/>
        </w:rPr>
        <w:t>своими внутренними документами предусмотреть применение настоящих Рекомендаций (</w:t>
      </w:r>
      <w:r w:rsidR="00E30AE4" w:rsidRPr="005C124C">
        <w:rPr>
          <w:szCs w:val="28"/>
        </w:rPr>
        <w:t xml:space="preserve">или </w:t>
      </w:r>
      <w:r w:rsidRPr="005C124C">
        <w:rPr>
          <w:szCs w:val="28"/>
        </w:rPr>
        <w:t>их части)</w:t>
      </w:r>
      <w:r w:rsidR="00D36C52" w:rsidRPr="005C124C">
        <w:rPr>
          <w:szCs w:val="28"/>
        </w:rPr>
        <w:t xml:space="preserve"> с учетом </w:t>
      </w:r>
      <w:r w:rsidR="00AE44E5" w:rsidRPr="005C124C">
        <w:rPr>
          <w:szCs w:val="28"/>
        </w:rPr>
        <w:t xml:space="preserve">базовых и </w:t>
      </w:r>
      <w:r w:rsidR="00D36C52" w:rsidRPr="005C124C">
        <w:rPr>
          <w:szCs w:val="28"/>
        </w:rPr>
        <w:t xml:space="preserve">внутренних </w:t>
      </w:r>
      <w:r w:rsidR="00AE44E5" w:rsidRPr="005C124C">
        <w:rPr>
          <w:szCs w:val="28"/>
        </w:rPr>
        <w:t>стандартов</w:t>
      </w:r>
      <w:r w:rsidR="00D36C52" w:rsidRPr="005C124C">
        <w:rPr>
          <w:szCs w:val="28"/>
        </w:rPr>
        <w:t xml:space="preserve"> </w:t>
      </w:r>
      <w:r w:rsidR="00AE44E5" w:rsidRPr="005C124C">
        <w:rPr>
          <w:szCs w:val="28"/>
        </w:rPr>
        <w:t>саморегулируемой организации в сфере финансового рынка</w:t>
      </w:r>
      <w:r w:rsidR="00D36C52" w:rsidRPr="005C124C">
        <w:rPr>
          <w:szCs w:val="28"/>
        </w:rPr>
        <w:t xml:space="preserve"> (далее – СРО)</w:t>
      </w:r>
      <w:r w:rsidR="00935906" w:rsidRPr="005C124C">
        <w:rPr>
          <w:rStyle w:val="a4"/>
          <w:szCs w:val="28"/>
        </w:rPr>
        <w:footnoteReference w:id="2"/>
      </w:r>
      <w:r w:rsidR="00B31504" w:rsidRPr="005C124C">
        <w:rPr>
          <w:szCs w:val="28"/>
        </w:rPr>
        <w:t xml:space="preserve">, </w:t>
      </w:r>
      <w:r w:rsidR="00AE44E5" w:rsidRPr="005C124C">
        <w:rPr>
          <w:szCs w:val="28"/>
        </w:rPr>
        <w:t xml:space="preserve">членом которой является финансовая организация, </w:t>
      </w:r>
      <w:r w:rsidR="00D36C52" w:rsidRPr="005C124C">
        <w:rPr>
          <w:szCs w:val="28"/>
        </w:rPr>
        <w:t xml:space="preserve">в том числе в случае </w:t>
      </w:r>
      <w:r w:rsidR="00B31504" w:rsidRPr="005C124C">
        <w:rPr>
          <w:szCs w:val="28"/>
        </w:rPr>
        <w:t xml:space="preserve">если к таким работникам </w:t>
      </w:r>
      <w:r w:rsidR="00D36C52" w:rsidRPr="005C124C">
        <w:rPr>
          <w:szCs w:val="28"/>
        </w:rPr>
        <w:t xml:space="preserve">федеральными законами и иными нормативными </w:t>
      </w:r>
      <w:r w:rsidR="00D36C52" w:rsidRPr="005C124C">
        <w:rPr>
          <w:szCs w:val="28"/>
        </w:rPr>
        <w:lastRenderedPageBreak/>
        <w:t xml:space="preserve">правовыми актами Российской Федерации </w:t>
      </w:r>
      <w:r w:rsidR="00B31504" w:rsidRPr="005C124C">
        <w:rPr>
          <w:szCs w:val="28"/>
        </w:rPr>
        <w:t>не предъявляются требования к деловой репутации</w:t>
      </w:r>
      <w:r w:rsidRPr="005C124C">
        <w:rPr>
          <w:szCs w:val="28"/>
        </w:rPr>
        <w:t>.</w:t>
      </w:r>
    </w:p>
    <w:p w:rsidR="00302839" w:rsidRPr="005C124C" w:rsidRDefault="00870014" w:rsidP="00405132">
      <w:r w:rsidRPr="005C124C">
        <w:rPr>
          <w:szCs w:val="28"/>
        </w:rPr>
        <w:t xml:space="preserve">Целью настоящих рекомендаций является ознакомление вышеперечисленных лиц </w:t>
      </w:r>
      <w:r w:rsidR="003972A5" w:rsidRPr="005C124C">
        <w:rPr>
          <w:szCs w:val="28"/>
        </w:rPr>
        <w:t xml:space="preserve">(далее при совместном упоминании – руководители СВК, СВА, СУР) </w:t>
      </w:r>
      <w:r w:rsidRPr="005C124C">
        <w:rPr>
          <w:szCs w:val="28"/>
        </w:rPr>
        <w:t xml:space="preserve">с примерами надлежащего поведения и примерами недобросовестного и неразумного поведения </w:t>
      </w:r>
      <w:r w:rsidR="00D23CB8" w:rsidRPr="005C124C">
        <w:rPr>
          <w:szCs w:val="28"/>
        </w:rPr>
        <w:t xml:space="preserve">таких лиц </w:t>
      </w:r>
      <w:r w:rsidRPr="005C124C">
        <w:rPr>
          <w:szCs w:val="28"/>
        </w:rPr>
        <w:t xml:space="preserve">из практики работы </w:t>
      </w:r>
      <w:r w:rsidR="00405132" w:rsidRPr="005C124C">
        <w:rPr>
          <w:szCs w:val="28"/>
        </w:rPr>
        <w:t>к</w:t>
      </w:r>
      <w:r w:rsidRPr="005C124C">
        <w:rPr>
          <w:szCs w:val="28"/>
        </w:rPr>
        <w:t>омиссии</w:t>
      </w:r>
      <w:r w:rsidR="00DD6598" w:rsidRPr="005C124C">
        <w:rPr>
          <w:szCs w:val="28"/>
        </w:rPr>
        <w:t xml:space="preserve"> Банка России по рассмотрению жалоб на решения</w:t>
      </w:r>
      <w:r w:rsidR="00405132" w:rsidRPr="005C124C">
        <w:rPr>
          <w:szCs w:val="28"/>
        </w:rPr>
        <w:t>, принятые</w:t>
      </w:r>
      <w:r w:rsidR="00DD6598" w:rsidRPr="005C124C">
        <w:rPr>
          <w:szCs w:val="28"/>
        </w:rPr>
        <w:t xml:space="preserve"> </w:t>
      </w:r>
      <w:r w:rsidR="00405132" w:rsidRPr="005C124C">
        <w:rPr>
          <w:szCs w:val="28"/>
        </w:rPr>
        <w:t xml:space="preserve">должностными </w:t>
      </w:r>
      <w:r w:rsidR="00DD6598" w:rsidRPr="005C124C">
        <w:rPr>
          <w:szCs w:val="28"/>
        </w:rPr>
        <w:t>лиц</w:t>
      </w:r>
      <w:r w:rsidR="00405132" w:rsidRPr="005C124C">
        <w:rPr>
          <w:szCs w:val="28"/>
        </w:rPr>
        <w:t>ами</w:t>
      </w:r>
      <w:r w:rsidR="00DD6598" w:rsidRPr="005C124C">
        <w:rPr>
          <w:szCs w:val="28"/>
        </w:rPr>
        <w:t xml:space="preserve"> Банка России</w:t>
      </w:r>
      <w:r w:rsidR="00405132" w:rsidRPr="005C124C">
        <w:rPr>
          <w:szCs w:val="28"/>
        </w:rPr>
        <w:t>,</w:t>
      </w:r>
      <w:r w:rsidR="00DD6598" w:rsidRPr="005C124C">
        <w:rPr>
          <w:szCs w:val="28"/>
        </w:rPr>
        <w:t xml:space="preserve"> о признании </w:t>
      </w:r>
      <w:r w:rsidR="00405132" w:rsidRPr="005C124C">
        <w:rPr>
          <w:szCs w:val="28"/>
        </w:rPr>
        <w:t xml:space="preserve">лица </w:t>
      </w:r>
      <w:r w:rsidR="00DD6598" w:rsidRPr="005C124C">
        <w:rPr>
          <w:szCs w:val="28"/>
        </w:rPr>
        <w:t>несоответствующ</w:t>
      </w:r>
      <w:r w:rsidR="00405132" w:rsidRPr="005C124C">
        <w:rPr>
          <w:szCs w:val="28"/>
        </w:rPr>
        <w:t>им</w:t>
      </w:r>
      <w:r w:rsidR="00DD6598" w:rsidRPr="005C124C">
        <w:rPr>
          <w:szCs w:val="28"/>
        </w:rPr>
        <w:t xml:space="preserve"> </w:t>
      </w:r>
      <w:r w:rsidR="00405132" w:rsidRPr="005C124C">
        <w:rPr>
          <w:szCs w:val="28"/>
        </w:rPr>
        <w:t xml:space="preserve">квалификационным требованиям и (или) требованиям деловой репутации, </w:t>
      </w:r>
      <w:r w:rsidR="00DD6598" w:rsidRPr="005C124C">
        <w:rPr>
          <w:szCs w:val="28"/>
        </w:rPr>
        <w:t xml:space="preserve">установленным </w:t>
      </w:r>
      <w:r w:rsidR="00405132" w:rsidRPr="005C124C">
        <w:rPr>
          <w:szCs w:val="28"/>
        </w:rPr>
        <w:t>федеральными законами</w:t>
      </w:r>
      <w:r w:rsidR="00AF718C" w:rsidRPr="005C124C">
        <w:rPr>
          <w:szCs w:val="28"/>
        </w:rPr>
        <w:t xml:space="preserve"> (далее – Комиссия Банка России по рассмотрению жалоб)</w:t>
      </w:r>
      <w:r w:rsidR="003972A5" w:rsidRPr="005C124C">
        <w:rPr>
          <w:szCs w:val="28"/>
        </w:rPr>
        <w:t>.</w:t>
      </w:r>
      <w:r w:rsidR="00D1568C" w:rsidRPr="005C124C">
        <w:t xml:space="preserve"> </w:t>
      </w:r>
      <w:r w:rsidR="00405132" w:rsidRPr="005C124C">
        <w:t>В связи с этим предметом настоящих рекомендаций являются вопросы определения роли и функций руководителя СВК (СВА, СУР), надлежащей реализации им указанных функций</w:t>
      </w:r>
      <w:r w:rsidR="005C63BA" w:rsidRPr="005C124C">
        <w:t xml:space="preserve"> и ответственности за соблюдение требований законодательства Российской Федерации, базовых и внутренних стандартов саморегулируемой организации в финансовой сфере, членом которой является финансовая организация, и внутренних документов финансовой организации.</w:t>
      </w:r>
      <w:r w:rsidR="00405132" w:rsidRPr="005C124C">
        <w:t xml:space="preserve"> </w:t>
      </w:r>
    </w:p>
    <w:p w:rsidR="0015248D" w:rsidRPr="005C124C" w:rsidRDefault="00D1568C" w:rsidP="009F5873">
      <w:pPr>
        <w:spacing w:after="0"/>
        <w:rPr>
          <w:szCs w:val="28"/>
          <w:lang w:bidi="th-TH"/>
        </w:rPr>
      </w:pPr>
      <w:r w:rsidRPr="005C124C">
        <w:t>При этом н</w:t>
      </w:r>
      <w:r w:rsidRPr="005C124C">
        <w:rPr>
          <w:szCs w:val="28"/>
        </w:rPr>
        <w:t>астоящи</w:t>
      </w:r>
      <w:r w:rsidR="00302839" w:rsidRPr="005C124C">
        <w:rPr>
          <w:szCs w:val="28"/>
        </w:rPr>
        <w:t>е</w:t>
      </w:r>
      <w:r w:rsidRPr="005C124C">
        <w:rPr>
          <w:szCs w:val="28"/>
        </w:rPr>
        <w:t xml:space="preserve"> рекомендации </w:t>
      </w:r>
      <w:r w:rsidR="00302839" w:rsidRPr="005C124C">
        <w:rPr>
          <w:szCs w:val="28"/>
        </w:rPr>
        <w:t>применяются, если иное не установлено в федеральными законами и (или) нормативными актами</w:t>
      </w:r>
      <w:r w:rsidR="00424B2A" w:rsidRPr="005C124C">
        <w:rPr>
          <w:szCs w:val="28"/>
        </w:rPr>
        <w:t xml:space="preserve"> Банка России</w:t>
      </w:r>
      <w:r w:rsidR="00302839" w:rsidRPr="005C124C">
        <w:rPr>
          <w:szCs w:val="28"/>
        </w:rPr>
        <w:t>, регулирующими деятельност</w:t>
      </w:r>
      <w:r w:rsidR="00424B2A" w:rsidRPr="005C124C">
        <w:rPr>
          <w:szCs w:val="28"/>
        </w:rPr>
        <w:t>ь</w:t>
      </w:r>
      <w:r w:rsidR="00302839" w:rsidRPr="005C124C">
        <w:rPr>
          <w:szCs w:val="28"/>
        </w:rPr>
        <w:t xml:space="preserve"> финансовой организации, примеры которых приведены в ссылках к соответствующим положениям настоящих рекомендаций, </w:t>
      </w:r>
      <w:r w:rsidR="0065507D" w:rsidRPr="005C124C">
        <w:rPr>
          <w:szCs w:val="28"/>
        </w:rPr>
        <w:t xml:space="preserve">и </w:t>
      </w:r>
      <w:r w:rsidR="00FF231E" w:rsidRPr="005C124C">
        <w:rPr>
          <w:szCs w:val="28"/>
        </w:rPr>
        <w:t>развивают</w:t>
      </w:r>
      <w:r w:rsidR="0065507D" w:rsidRPr="005C124C">
        <w:rPr>
          <w:szCs w:val="28"/>
        </w:rPr>
        <w:t xml:space="preserve"> отдельные аспекты, касающиеся</w:t>
      </w:r>
      <w:r w:rsidR="00302839" w:rsidRPr="005C124C">
        <w:rPr>
          <w:szCs w:val="28"/>
        </w:rPr>
        <w:t xml:space="preserve"> </w:t>
      </w:r>
      <w:r w:rsidR="005C63BA" w:rsidRPr="005C124C">
        <w:rPr>
          <w:szCs w:val="28"/>
        </w:rPr>
        <w:t>вопрос</w:t>
      </w:r>
      <w:r w:rsidR="00302839" w:rsidRPr="005C124C">
        <w:rPr>
          <w:szCs w:val="28"/>
        </w:rPr>
        <w:t>ов</w:t>
      </w:r>
      <w:r w:rsidR="005C63BA" w:rsidRPr="005C124C">
        <w:rPr>
          <w:szCs w:val="28"/>
        </w:rPr>
        <w:t xml:space="preserve"> построения системы внутреннего контроля, выбору методов и процедур, используемых при осуществлении внутреннего контроля, внутреннего аудита и управления рисками</w:t>
      </w:r>
      <w:r w:rsidR="0065507D" w:rsidRPr="005C124C">
        <w:rPr>
          <w:szCs w:val="28"/>
        </w:rPr>
        <w:t xml:space="preserve">, изложенных в </w:t>
      </w:r>
      <w:r w:rsidR="00250ABA" w:rsidRPr="005C124C">
        <w:rPr>
          <w:szCs w:val="28"/>
        </w:rPr>
        <w:t>таки</w:t>
      </w:r>
      <w:r w:rsidR="00FF231E" w:rsidRPr="005C124C">
        <w:rPr>
          <w:szCs w:val="28"/>
        </w:rPr>
        <w:t xml:space="preserve">х </w:t>
      </w:r>
      <w:r w:rsidR="0065507D" w:rsidRPr="005C124C">
        <w:rPr>
          <w:szCs w:val="28"/>
        </w:rPr>
        <w:t>нормативных и иных актах Банка России</w:t>
      </w:r>
      <w:r w:rsidR="0065507D" w:rsidRPr="005C124C">
        <w:rPr>
          <w:rStyle w:val="a4"/>
          <w:szCs w:val="28"/>
        </w:rPr>
        <w:footnoteReference w:id="3"/>
      </w:r>
      <w:r w:rsidR="005C63BA" w:rsidRPr="005C124C">
        <w:rPr>
          <w:szCs w:val="28"/>
        </w:rPr>
        <w:t xml:space="preserve">, </w:t>
      </w:r>
      <w:r w:rsidR="00FF231E" w:rsidRPr="005C124C">
        <w:rPr>
          <w:szCs w:val="28"/>
        </w:rPr>
        <w:t xml:space="preserve">непосредственно </w:t>
      </w:r>
      <w:r w:rsidR="0065507D" w:rsidRPr="005C124C">
        <w:rPr>
          <w:szCs w:val="28"/>
        </w:rPr>
        <w:t>относящиеся к предмету настоящих рекомендаций. Настоящими рекомендациями</w:t>
      </w:r>
      <w:r w:rsidR="005C63BA" w:rsidRPr="005C124C">
        <w:rPr>
          <w:szCs w:val="28"/>
        </w:rPr>
        <w:t xml:space="preserve"> не </w:t>
      </w:r>
      <w:r w:rsidRPr="005C124C">
        <w:rPr>
          <w:szCs w:val="28"/>
        </w:rPr>
        <w:t>предлагается унифицированная модель, обязательная для применения руководителями СВК, СВА, СУР, а излагаются общие подходы, которые рекомендуется учитывать лицам, осуществляющим соответствующие функции.</w:t>
      </w:r>
      <w:r w:rsidR="005C63BA" w:rsidRPr="005C124C">
        <w:rPr>
          <w:szCs w:val="28"/>
        </w:rPr>
        <w:t xml:space="preserve"> </w:t>
      </w:r>
      <w:r w:rsidR="009F5873" w:rsidRPr="005C124C">
        <w:rPr>
          <w:szCs w:val="28"/>
        </w:rPr>
        <w:t xml:space="preserve">В случае изменения законодательства Российской Федерации и (или) требований специального регулирования настоящие рекомендации применяются в части, не противоречащей требованиям законодательства Российской Федерации и (или) специального регулирования. </w:t>
      </w:r>
      <w:r w:rsidR="00130F67" w:rsidRPr="005C124C">
        <w:rPr>
          <w:szCs w:val="28"/>
          <w:lang w:bidi="th-TH"/>
        </w:rPr>
        <w:t xml:space="preserve">С учетом изложенного в настоящих </w:t>
      </w:r>
      <w:r w:rsidR="00064C14" w:rsidRPr="005C124C">
        <w:rPr>
          <w:szCs w:val="28"/>
          <w:lang w:bidi="th-TH"/>
        </w:rPr>
        <w:t>Рекоменд</w:t>
      </w:r>
      <w:r w:rsidR="00130F67" w:rsidRPr="005C124C">
        <w:rPr>
          <w:szCs w:val="28"/>
          <w:lang w:bidi="th-TH"/>
        </w:rPr>
        <w:t xml:space="preserve">ациях предлагается финансовым организациям </w:t>
      </w:r>
      <w:r w:rsidR="00064C14" w:rsidRPr="005C124C">
        <w:rPr>
          <w:szCs w:val="28"/>
          <w:lang w:bidi="th-TH"/>
        </w:rPr>
        <w:t xml:space="preserve">при введении в должность предоставлять руководителю СВК, СВА, СУР комплект документов, содержащих исчерпывающую информацию о его обязанностях, полномочиях и ответственности, структуре финансовой организации, распределении функций, обязанностей и полномочий между ее подразделениями и </w:t>
      </w:r>
      <w:r w:rsidR="00064C14" w:rsidRPr="005C124C">
        <w:rPr>
          <w:szCs w:val="28"/>
          <w:lang w:bidi="th-TH"/>
        </w:rPr>
        <w:lastRenderedPageBreak/>
        <w:t>должностными лицами, организации деятельности и компетенции органов управления, которым подотчетны руководители СВК, СВА, СУР, и созданных такими органами комитетов и комиссий, в деятельности которых предусматривается участие руководителя СВК, СВА, СУР, результаты проведенных оценок состояния внутреннего контроля и управления рисками, внутренних и внешних проверок деятельности финансовой организации, планы мероприятий по устранению выявленных проверками нарушений и недостатков и отчетов о выполнении таких планов.</w:t>
      </w:r>
      <w:bookmarkStart w:id="2" w:name="_Toc533082644"/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  <w:lang w:bidi="th-TH"/>
        </w:rPr>
      </w:pPr>
    </w:p>
    <w:p w:rsidR="00FF231E" w:rsidRPr="005C124C" w:rsidRDefault="00FF231E" w:rsidP="009F5873">
      <w:pPr>
        <w:spacing w:after="0"/>
        <w:rPr>
          <w:szCs w:val="28"/>
        </w:rPr>
      </w:pPr>
    </w:p>
    <w:p w:rsidR="00F400BB" w:rsidRPr="005C124C" w:rsidRDefault="00F400BB" w:rsidP="008A004B">
      <w:pPr>
        <w:pStyle w:val="1"/>
        <w:rPr>
          <w:rFonts w:ascii="Times New Roman" w:hAnsi="Times New Roman"/>
        </w:rPr>
      </w:pPr>
      <w:r w:rsidRPr="005C124C">
        <w:rPr>
          <w:rFonts w:ascii="Times New Roman" w:hAnsi="Times New Roman"/>
        </w:rPr>
        <w:lastRenderedPageBreak/>
        <w:t xml:space="preserve">Глава 1. </w:t>
      </w:r>
      <w:r w:rsidR="001332F7" w:rsidRPr="005C124C">
        <w:rPr>
          <w:rFonts w:ascii="Times New Roman" w:hAnsi="Times New Roman"/>
        </w:rPr>
        <w:t>Положение</w:t>
      </w:r>
      <w:r w:rsidR="0048302A" w:rsidRPr="005C124C">
        <w:rPr>
          <w:rFonts w:ascii="Times New Roman" w:hAnsi="Times New Roman"/>
        </w:rPr>
        <w:t xml:space="preserve"> </w:t>
      </w:r>
      <w:r w:rsidR="001332F7" w:rsidRPr="005C124C">
        <w:rPr>
          <w:rFonts w:ascii="Times New Roman" w:hAnsi="Times New Roman"/>
        </w:rPr>
        <w:t xml:space="preserve">в системе корпоративного управления финансовой организации </w:t>
      </w:r>
      <w:r w:rsidR="0048302A" w:rsidRPr="005C124C">
        <w:rPr>
          <w:rFonts w:ascii="Times New Roman" w:hAnsi="Times New Roman"/>
        </w:rPr>
        <w:t>и функции руководителей службы внутреннего контроля, службы внутреннего аудита и службы управления рисками</w:t>
      </w:r>
      <w:r w:rsidR="004045F9" w:rsidRPr="005C124C">
        <w:rPr>
          <w:rFonts w:ascii="Times New Roman" w:hAnsi="Times New Roman"/>
        </w:rPr>
        <w:t>, оценка их деятельности</w:t>
      </w:r>
      <w:r w:rsidRPr="005C124C">
        <w:rPr>
          <w:rFonts w:ascii="Times New Roman" w:hAnsi="Times New Roman"/>
        </w:rPr>
        <w:t xml:space="preserve"> </w:t>
      </w:r>
    </w:p>
    <w:bookmarkEnd w:id="2"/>
    <w:p w:rsidR="003A698C" w:rsidRPr="005C124C" w:rsidRDefault="003A698C" w:rsidP="008A004B">
      <w:pPr>
        <w:rPr>
          <w:b/>
          <w:szCs w:val="28"/>
        </w:rPr>
      </w:pPr>
    </w:p>
    <w:p w:rsidR="004677DC" w:rsidRPr="005C124C" w:rsidRDefault="004677DC" w:rsidP="008A004B">
      <w:pPr>
        <w:rPr>
          <w:szCs w:val="28"/>
        </w:rPr>
      </w:pPr>
      <w:r w:rsidRPr="005C124C">
        <w:rPr>
          <w:szCs w:val="28"/>
        </w:rPr>
        <w:t xml:space="preserve">Основными целями корпоративного управления являются создание действенной системы обеспечения сохранности предоставленных </w:t>
      </w:r>
      <w:r w:rsidR="00A24E17" w:rsidRPr="005C124C">
        <w:rPr>
          <w:szCs w:val="28"/>
        </w:rPr>
        <w:t xml:space="preserve">финансовым организациям </w:t>
      </w:r>
      <w:r w:rsidRPr="005C124C">
        <w:rPr>
          <w:szCs w:val="28"/>
        </w:rPr>
        <w:t xml:space="preserve">средств и их эффективного использования, снижение рисков, которые инвесторы не могут оценить и не хотят принимать и </w:t>
      </w:r>
      <w:r w:rsidR="00F055F6" w:rsidRPr="005C124C">
        <w:rPr>
          <w:szCs w:val="28"/>
        </w:rPr>
        <w:t xml:space="preserve">отсутствие </w:t>
      </w:r>
      <w:r w:rsidRPr="005C124C">
        <w:rPr>
          <w:szCs w:val="28"/>
        </w:rPr>
        <w:t>необходимо</w:t>
      </w:r>
      <w:r w:rsidR="00F055F6" w:rsidRPr="005C124C">
        <w:rPr>
          <w:szCs w:val="28"/>
        </w:rPr>
        <w:t>го</w:t>
      </w:r>
      <w:r w:rsidRPr="005C124C">
        <w:rPr>
          <w:szCs w:val="28"/>
        </w:rPr>
        <w:t xml:space="preserve"> управления которыми в долгосрочном периоде неизбежно влечет снижение инвестиционной привлекательности компании</w:t>
      </w:r>
      <w:r w:rsidRPr="005C124C">
        <w:rPr>
          <w:rStyle w:val="a4"/>
          <w:szCs w:val="28"/>
        </w:rPr>
        <w:footnoteReference w:id="4"/>
      </w:r>
      <w:r w:rsidRPr="005C124C">
        <w:rPr>
          <w:szCs w:val="28"/>
        </w:rPr>
        <w:t>.</w:t>
      </w:r>
      <w:r w:rsidR="00A649E2" w:rsidRPr="005C124C">
        <w:rPr>
          <w:color w:val="FF0000"/>
          <w:szCs w:val="28"/>
        </w:rPr>
        <w:t xml:space="preserve"> </w:t>
      </w:r>
    </w:p>
    <w:p w:rsidR="005C3AA0" w:rsidRPr="005C124C" w:rsidRDefault="005C3AA0" w:rsidP="008A004B">
      <w:pPr>
        <w:rPr>
          <w:szCs w:val="28"/>
        </w:rPr>
      </w:pPr>
      <w:r w:rsidRPr="005C124C">
        <w:rPr>
          <w:szCs w:val="28"/>
        </w:rPr>
        <w:t xml:space="preserve">Для обеспечения разумной уверенности в достижении </w:t>
      </w:r>
      <w:r w:rsidR="0097654B" w:rsidRPr="005C124C">
        <w:rPr>
          <w:szCs w:val="28"/>
        </w:rPr>
        <w:t xml:space="preserve">целей, </w:t>
      </w:r>
      <w:r w:rsidRPr="005C124C">
        <w:rPr>
          <w:szCs w:val="28"/>
        </w:rPr>
        <w:t>поставленных перед финансовой организацией</w:t>
      </w:r>
      <w:r w:rsidR="00884A2B" w:rsidRPr="005C124C">
        <w:rPr>
          <w:szCs w:val="28"/>
        </w:rPr>
        <w:t>,</w:t>
      </w:r>
      <w:r w:rsidRPr="005C124C">
        <w:rPr>
          <w:szCs w:val="28"/>
        </w:rPr>
        <w:t xml:space="preserve"> защиты интересов </w:t>
      </w:r>
      <w:r w:rsidR="00557594" w:rsidRPr="005C124C">
        <w:rPr>
          <w:szCs w:val="28"/>
        </w:rPr>
        <w:t xml:space="preserve">финансовой организации и </w:t>
      </w:r>
      <w:r w:rsidRPr="005C124C">
        <w:rPr>
          <w:szCs w:val="28"/>
        </w:rPr>
        <w:t>ее заинтересованных лиц</w:t>
      </w:r>
      <w:r w:rsidR="003F78E3" w:rsidRPr="005C124C">
        <w:rPr>
          <w:rStyle w:val="a4"/>
          <w:szCs w:val="28"/>
        </w:rPr>
        <w:footnoteReference w:id="5"/>
      </w:r>
      <w:r w:rsidRPr="005C124C">
        <w:rPr>
          <w:szCs w:val="28"/>
        </w:rPr>
        <w:t xml:space="preserve"> в </w:t>
      </w:r>
      <w:r w:rsidR="00AA05A8" w:rsidRPr="005C124C">
        <w:rPr>
          <w:szCs w:val="28"/>
        </w:rPr>
        <w:t>финансовой организации</w:t>
      </w:r>
      <w:r w:rsidRPr="005C124C">
        <w:rPr>
          <w:szCs w:val="28"/>
        </w:rPr>
        <w:t xml:space="preserve"> </w:t>
      </w:r>
      <w:r w:rsidR="00AA05A8" w:rsidRPr="005C124C">
        <w:rPr>
          <w:szCs w:val="28"/>
        </w:rPr>
        <w:t xml:space="preserve">в соответствии </w:t>
      </w:r>
      <w:r w:rsidR="00A24E17" w:rsidRPr="005C124C">
        <w:rPr>
          <w:szCs w:val="28"/>
        </w:rPr>
        <w:t xml:space="preserve">с </w:t>
      </w:r>
      <w:r w:rsidR="00AA05A8" w:rsidRPr="005C124C">
        <w:rPr>
          <w:szCs w:val="28"/>
        </w:rPr>
        <w:t>принципами и подходами, принятыми советом директоров (наблюдательным советом) финансовой организации в случае его образования, а также с учетом общепринятых концепций</w:t>
      </w:r>
      <w:r w:rsidR="00AC37DE" w:rsidRPr="005C124C">
        <w:rPr>
          <w:rStyle w:val="a4"/>
          <w:szCs w:val="28"/>
        </w:rPr>
        <w:footnoteReference w:id="6"/>
      </w:r>
      <w:r w:rsidR="00AA05A8" w:rsidRPr="005C124C">
        <w:rPr>
          <w:szCs w:val="28"/>
        </w:rPr>
        <w:t xml:space="preserve"> и практики </w:t>
      </w:r>
      <w:r w:rsidR="00D80CB5" w:rsidRPr="005C124C">
        <w:rPr>
          <w:szCs w:val="28"/>
        </w:rPr>
        <w:t xml:space="preserve">организации </w:t>
      </w:r>
      <w:r w:rsidR="00AA05A8" w:rsidRPr="005C124C">
        <w:rPr>
          <w:szCs w:val="28"/>
        </w:rPr>
        <w:t>внутреннего контроля и управления рисками, созда</w:t>
      </w:r>
      <w:r w:rsidR="00D80CB5" w:rsidRPr="005C124C">
        <w:rPr>
          <w:szCs w:val="28"/>
        </w:rPr>
        <w:t>ю</w:t>
      </w:r>
      <w:r w:rsidR="00AA05A8" w:rsidRPr="005C124C">
        <w:rPr>
          <w:szCs w:val="28"/>
        </w:rPr>
        <w:t xml:space="preserve">тся </w:t>
      </w:r>
      <w:r w:rsidRPr="005C124C">
        <w:rPr>
          <w:szCs w:val="28"/>
        </w:rPr>
        <w:t>систем</w:t>
      </w:r>
      <w:r w:rsidR="00A01775" w:rsidRPr="005C124C">
        <w:rPr>
          <w:szCs w:val="28"/>
        </w:rPr>
        <w:t>ы</w:t>
      </w:r>
      <w:r w:rsidRPr="005C124C">
        <w:rPr>
          <w:szCs w:val="28"/>
        </w:rPr>
        <w:t xml:space="preserve"> управления рисками и внутреннего контроля.</w:t>
      </w:r>
    </w:p>
    <w:p w:rsidR="005C3AA0" w:rsidRPr="005C124C" w:rsidRDefault="00AC37DE" w:rsidP="008A004B">
      <w:pPr>
        <w:rPr>
          <w:szCs w:val="28"/>
        </w:rPr>
      </w:pPr>
      <w:r w:rsidRPr="005C124C">
        <w:rPr>
          <w:szCs w:val="28"/>
        </w:rPr>
        <w:t>Исполнительные органы</w:t>
      </w:r>
      <w:r w:rsidR="004E1F5B" w:rsidRPr="005C124C">
        <w:rPr>
          <w:szCs w:val="28"/>
        </w:rPr>
        <w:t>, к которым относятся единоличный исполнительный орган и коллегиальный исполнительный орган</w:t>
      </w:r>
      <w:r w:rsidR="006807A0" w:rsidRPr="005C124C">
        <w:rPr>
          <w:szCs w:val="28"/>
        </w:rPr>
        <w:t xml:space="preserve"> </w:t>
      </w:r>
      <w:r w:rsidR="00A51D42" w:rsidRPr="005C124C">
        <w:rPr>
          <w:szCs w:val="28"/>
        </w:rPr>
        <w:t>(</w:t>
      </w:r>
      <w:r w:rsidR="006807A0" w:rsidRPr="005C124C">
        <w:rPr>
          <w:szCs w:val="28"/>
        </w:rPr>
        <w:t>в случае его образования</w:t>
      </w:r>
      <w:r w:rsidR="00A51D42" w:rsidRPr="005C124C">
        <w:rPr>
          <w:szCs w:val="28"/>
        </w:rPr>
        <w:t>)</w:t>
      </w:r>
      <w:r w:rsidR="004E1F5B" w:rsidRPr="005C124C">
        <w:rPr>
          <w:rStyle w:val="a4"/>
          <w:szCs w:val="28"/>
        </w:rPr>
        <w:footnoteReference w:id="7"/>
      </w:r>
      <w:r w:rsidR="004E1F5B" w:rsidRPr="005C124C">
        <w:rPr>
          <w:szCs w:val="28"/>
        </w:rPr>
        <w:t>,</w:t>
      </w:r>
      <w:r w:rsidRPr="005C124C">
        <w:rPr>
          <w:szCs w:val="28"/>
        </w:rPr>
        <w:t xml:space="preserve"> обеспечивают </w:t>
      </w:r>
      <w:r w:rsidR="00CD4911" w:rsidRPr="005C124C">
        <w:rPr>
          <w:szCs w:val="28"/>
        </w:rPr>
        <w:t xml:space="preserve">реализацию решений совета директоров (наблюдательного совета) финансовой организации </w:t>
      </w:r>
      <w:r w:rsidR="00C06CE0" w:rsidRPr="005C124C">
        <w:rPr>
          <w:szCs w:val="28"/>
        </w:rPr>
        <w:t>(</w:t>
      </w:r>
      <w:r w:rsidR="00CD4911" w:rsidRPr="005C124C">
        <w:rPr>
          <w:szCs w:val="28"/>
        </w:rPr>
        <w:t>в случае его образования</w:t>
      </w:r>
      <w:r w:rsidR="00C06CE0" w:rsidRPr="005C124C">
        <w:rPr>
          <w:szCs w:val="28"/>
        </w:rPr>
        <w:t>)</w:t>
      </w:r>
      <w:r w:rsidR="00CD4911" w:rsidRPr="005C124C">
        <w:rPr>
          <w:szCs w:val="28"/>
        </w:rPr>
        <w:t xml:space="preserve"> или высшего органа управления финансовой организации по </w:t>
      </w:r>
      <w:r w:rsidRPr="005C124C">
        <w:rPr>
          <w:szCs w:val="28"/>
        </w:rPr>
        <w:t>создани</w:t>
      </w:r>
      <w:r w:rsidR="00CD4911" w:rsidRPr="005C124C">
        <w:rPr>
          <w:szCs w:val="28"/>
        </w:rPr>
        <w:t>ю</w:t>
      </w:r>
      <w:r w:rsidRPr="005C124C">
        <w:rPr>
          <w:szCs w:val="28"/>
        </w:rPr>
        <w:t xml:space="preserve"> и </w:t>
      </w:r>
      <w:r w:rsidR="006A6D0D" w:rsidRPr="005C124C">
        <w:rPr>
          <w:szCs w:val="28"/>
        </w:rPr>
        <w:t>эффективно</w:t>
      </w:r>
      <w:r w:rsidR="00CD4911" w:rsidRPr="005C124C">
        <w:rPr>
          <w:szCs w:val="28"/>
        </w:rPr>
        <w:t>му</w:t>
      </w:r>
      <w:r w:rsidRPr="005C124C">
        <w:rPr>
          <w:szCs w:val="28"/>
        </w:rPr>
        <w:t xml:space="preserve"> функционировани</w:t>
      </w:r>
      <w:r w:rsidR="00CD4911" w:rsidRPr="005C124C">
        <w:rPr>
          <w:szCs w:val="28"/>
        </w:rPr>
        <w:t>ю</w:t>
      </w:r>
      <w:r w:rsidRPr="005C124C">
        <w:rPr>
          <w:szCs w:val="28"/>
        </w:rPr>
        <w:t xml:space="preserve"> </w:t>
      </w:r>
      <w:r w:rsidR="00D20FBE" w:rsidRPr="005C124C">
        <w:rPr>
          <w:szCs w:val="28"/>
        </w:rPr>
        <w:t xml:space="preserve"> </w:t>
      </w:r>
      <w:r w:rsidRPr="005C124C">
        <w:rPr>
          <w:szCs w:val="28"/>
        </w:rPr>
        <w:t>систем управления рисками и внутреннего контроля в финансовой организации.</w:t>
      </w:r>
      <w:r w:rsidR="00381470" w:rsidRPr="005C124C">
        <w:rPr>
          <w:szCs w:val="28"/>
        </w:rPr>
        <w:t xml:space="preserve"> Например, в кредитной организации внутренний контроль осуществляется в соответствии с полномочиями, определенными в уставе и иных внутренних документах кредитной организации, органами управления кредитной организации, ревизионной комиссией (ревизором), главным бухгалтером</w:t>
      </w:r>
      <w:r w:rsidR="009C3770" w:rsidRPr="005C124C">
        <w:rPr>
          <w:szCs w:val="28"/>
        </w:rPr>
        <w:t>, структурными</w:t>
      </w:r>
      <w:r w:rsidR="00381470" w:rsidRPr="005C124C">
        <w:rPr>
          <w:szCs w:val="28"/>
        </w:rPr>
        <w:t xml:space="preserve"> подразделениями и служащими, включая СВА и СВК, а для управления рисками в кредитной организации создается СУР.</w:t>
      </w:r>
    </w:p>
    <w:p w:rsidR="00377E9D" w:rsidRPr="005C124C" w:rsidRDefault="004E1F5B" w:rsidP="00377E9D">
      <w:pPr>
        <w:spacing w:before="0" w:after="0"/>
        <w:rPr>
          <w:szCs w:val="28"/>
        </w:rPr>
      </w:pPr>
      <w:r w:rsidRPr="005C124C">
        <w:rPr>
          <w:szCs w:val="28"/>
        </w:rPr>
        <w:lastRenderedPageBreak/>
        <w:t>Организация систем управления рисками и внутреннего контроля</w:t>
      </w:r>
      <w:r w:rsidR="00961D5F" w:rsidRPr="005C124C">
        <w:rPr>
          <w:rStyle w:val="a4"/>
          <w:szCs w:val="28"/>
        </w:rPr>
        <w:footnoteReference w:id="8"/>
      </w:r>
      <w:r w:rsidRPr="005C124C">
        <w:rPr>
          <w:szCs w:val="28"/>
        </w:rPr>
        <w:t xml:space="preserve"> предполагает установление во внутренних документах </w:t>
      </w:r>
      <w:r w:rsidR="00E50109" w:rsidRPr="005C124C">
        <w:rPr>
          <w:szCs w:val="28"/>
        </w:rPr>
        <w:t>финансовой организации</w:t>
      </w:r>
      <w:r w:rsidRPr="005C124C">
        <w:rPr>
          <w:szCs w:val="28"/>
        </w:rPr>
        <w:t xml:space="preserve"> роли и задач подразделений (должностных лиц), осуществляющих функции внутреннего контроля, внутреннего аудита и управления рисками</w:t>
      </w:r>
      <w:r w:rsidR="00377E9D" w:rsidRPr="005C124C">
        <w:t xml:space="preserve"> </w:t>
      </w:r>
      <w:r w:rsidR="00377E9D" w:rsidRPr="005C124C">
        <w:rPr>
          <w:szCs w:val="28"/>
        </w:rPr>
        <w:t xml:space="preserve">с учетом следующих </w:t>
      </w:r>
      <w:r w:rsidR="00C7009D" w:rsidRPr="005C124C">
        <w:rPr>
          <w:szCs w:val="28"/>
        </w:rPr>
        <w:t>целей</w:t>
      </w:r>
      <w:r w:rsidR="00C7009D" w:rsidRPr="005C124C">
        <w:rPr>
          <w:rStyle w:val="a4"/>
          <w:szCs w:val="28"/>
        </w:rPr>
        <w:footnoteReference w:id="9"/>
      </w:r>
      <w:r w:rsidR="00377E9D" w:rsidRPr="005C124C">
        <w:rPr>
          <w:szCs w:val="28"/>
        </w:rPr>
        <w:t xml:space="preserve">, </w:t>
      </w:r>
      <w:r w:rsidR="00383F56" w:rsidRPr="005C124C">
        <w:rPr>
          <w:szCs w:val="28"/>
        </w:rPr>
        <w:t>которые могут быть поставлены</w:t>
      </w:r>
      <w:r w:rsidR="00377E9D" w:rsidRPr="005C124C">
        <w:rPr>
          <w:szCs w:val="28"/>
        </w:rPr>
        <w:t xml:space="preserve"> перед систем</w:t>
      </w:r>
      <w:r w:rsidR="00FF1345" w:rsidRPr="005C124C">
        <w:rPr>
          <w:szCs w:val="28"/>
        </w:rPr>
        <w:t>ами</w:t>
      </w:r>
      <w:r w:rsidR="00377E9D" w:rsidRPr="005C124C">
        <w:rPr>
          <w:szCs w:val="28"/>
        </w:rPr>
        <w:t xml:space="preserve"> управления рисками и внутреннего контроля:</w:t>
      </w:r>
    </w:p>
    <w:p w:rsidR="00284690" w:rsidRPr="005C124C" w:rsidRDefault="00284690" w:rsidP="00B70B79">
      <w:pPr>
        <w:spacing w:before="0" w:after="0"/>
        <w:jc w:val="center"/>
        <w:rPr>
          <w:szCs w:val="28"/>
        </w:rPr>
      </w:pPr>
      <w:r w:rsidRPr="005C124C">
        <w:rPr>
          <w:szCs w:val="28"/>
        </w:rPr>
        <w:t>Цели системы внутреннего контроля</w:t>
      </w:r>
      <w:r w:rsidRPr="005C124C">
        <w:rPr>
          <w:rStyle w:val="a4"/>
          <w:szCs w:val="28"/>
        </w:rPr>
        <w:footnoteReference w:id="10"/>
      </w:r>
    </w:p>
    <w:tbl>
      <w:tblPr>
        <w:tblStyle w:val="a5"/>
        <w:tblW w:w="0" w:type="auto"/>
        <w:tblLook w:val="04A0"/>
      </w:tblPr>
      <w:tblGrid>
        <w:gridCol w:w="9345"/>
      </w:tblGrid>
      <w:tr w:rsidR="00284690" w:rsidRPr="005C124C" w:rsidTr="0065470C">
        <w:tc>
          <w:tcPr>
            <w:tcW w:w="9345" w:type="dxa"/>
          </w:tcPr>
          <w:p w:rsidR="00284690" w:rsidRPr="005C124C" w:rsidRDefault="00284690" w:rsidP="00870734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эффективность и результативность осуществления </w:t>
            </w:r>
            <w:r w:rsidR="00A52460" w:rsidRPr="005C124C">
              <w:rPr>
                <w:bCs/>
                <w:szCs w:val="28"/>
              </w:rPr>
              <w:t xml:space="preserve">финансово-хозяйственной </w:t>
            </w:r>
            <w:r w:rsidRPr="005C124C">
              <w:rPr>
                <w:bCs/>
                <w:szCs w:val="28"/>
              </w:rPr>
              <w:t>деятельности при совершении операций и иных сделок, направленных на достижение целей, определенных учредительным документом организации. В том числе эффективность управления активам</w:t>
            </w:r>
            <w:r w:rsidR="00C020EE" w:rsidRPr="005C124C">
              <w:rPr>
                <w:bCs/>
                <w:szCs w:val="28"/>
              </w:rPr>
              <w:t>и/пассивами, управление рисками</w:t>
            </w:r>
            <w:r w:rsidR="00870734" w:rsidRPr="005C124C">
              <w:t xml:space="preserve"> </w:t>
            </w:r>
            <w:r w:rsidR="00870734" w:rsidRPr="005C124C">
              <w:rPr>
                <w:bCs/>
                <w:szCs w:val="28"/>
              </w:rPr>
              <w:t>в целях их минимизации и (или) устранения</w:t>
            </w:r>
            <w:r w:rsidR="00C020EE" w:rsidRPr="005C124C">
              <w:rPr>
                <w:bCs/>
                <w:szCs w:val="28"/>
              </w:rPr>
              <w:t>;</w:t>
            </w:r>
          </w:p>
          <w:p w:rsidR="00284690" w:rsidRPr="005C124C" w:rsidRDefault="00284690" w:rsidP="00284690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достоверность, полнота</w:t>
            </w:r>
            <w:r w:rsidR="006924B2" w:rsidRPr="005C124C">
              <w:rPr>
                <w:bCs/>
                <w:szCs w:val="28"/>
              </w:rPr>
              <w:t>, объективность</w:t>
            </w:r>
            <w:r w:rsidRPr="005C124C">
              <w:rPr>
                <w:bCs/>
                <w:szCs w:val="28"/>
              </w:rPr>
              <w:t xml:space="preserve"> и своевременность </w:t>
            </w:r>
            <w:r w:rsidR="006924B2" w:rsidRPr="005C124C">
              <w:rPr>
                <w:bCs/>
                <w:szCs w:val="28"/>
              </w:rPr>
              <w:t xml:space="preserve">составления и </w:t>
            </w:r>
            <w:r w:rsidRPr="005C124C">
              <w:rPr>
                <w:bCs/>
                <w:szCs w:val="28"/>
              </w:rPr>
              <w:t xml:space="preserve">представления всех видов отчетности (для внешних и внутренних пользователей), а также </w:t>
            </w:r>
            <w:r w:rsidR="006924B2" w:rsidRPr="005C124C">
              <w:rPr>
                <w:bCs/>
                <w:szCs w:val="28"/>
              </w:rPr>
              <w:t>информационная безопасность (</w:t>
            </w:r>
            <w:r w:rsidRPr="005C124C">
              <w:rPr>
                <w:bCs/>
                <w:szCs w:val="28"/>
              </w:rPr>
              <w:t xml:space="preserve">защищенность интересов (целей) </w:t>
            </w:r>
            <w:r w:rsidR="006924B2" w:rsidRPr="005C124C">
              <w:rPr>
                <w:bCs/>
                <w:szCs w:val="28"/>
              </w:rPr>
              <w:t>финансовой организации</w:t>
            </w:r>
            <w:r w:rsidRPr="005C124C">
              <w:rPr>
                <w:bCs/>
                <w:szCs w:val="28"/>
              </w:rPr>
              <w:t xml:space="preserve"> в информационной сфере</w:t>
            </w:r>
            <w:r w:rsidR="006924B2" w:rsidRPr="005C124C">
              <w:rPr>
                <w:bCs/>
                <w:szCs w:val="28"/>
              </w:rPr>
              <w:t>, представляющей собой совокупность информации, информационной инфраструктуры, субъектов, осуществляющих сбор, формирование, распространение и использование информации, а также системы регулирования возникающих при этом отношений)</w:t>
            </w:r>
            <w:r w:rsidR="00C020EE" w:rsidRPr="005C124C">
              <w:rPr>
                <w:bCs/>
                <w:szCs w:val="28"/>
              </w:rPr>
              <w:t>;</w:t>
            </w:r>
          </w:p>
          <w:p w:rsidR="00284690" w:rsidRPr="005C124C" w:rsidRDefault="00284690" w:rsidP="00B46EB8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соблюдение требований законодательства Российской Федерации, нормативных правовых актов и нормативных актов Банка России, </w:t>
            </w:r>
            <w:r w:rsidR="00B46EB8" w:rsidRPr="005C124C">
              <w:rPr>
                <w:bCs/>
                <w:szCs w:val="28"/>
              </w:rPr>
              <w:t xml:space="preserve">базовых и внутренних </w:t>
            </w:r>
            <w:r w:rsidRPr="005C124C">
              <w:rPr>
                <w:bCs/>
                <w:szCs w:val="28"/>
              </w:rPr>
              <w:t xml:space="preserve">стандартов </w:t>
            </w:r>
            <w:r w:rsidR="006924B2" w:rsidRPr="005C124C">
              <w:rPr>
                <w:bCs/>
                <w:szCs w:val="28"/>
              </w:rPr>
              <w:t>СРО</w:t>
            </w:r>
            <w:r w:rsidR="00B46EB8" w:rsidRPr="005C124C">
              <w:rPr>
                <w:bCs/>
                <w:szCs w:val="28"/>
              </w:rPr>
              <w:t xml:space="preserve"> (для финансовых организаций, являющихся членами СРО)</w:t>
            </w:r>
            <w:r w:rsidRPr="005C124C">
              <w:rPr>
                <w:bCs/>
                <w:szCs w:val="28"/>
              </w:rPr>
              <w:t xml:space="preserve">, учредительных и внутренних документов </w:t>
            </w:r>
            <w:r w:rsidR="006924B2" w:rsidRPr="005C124C">
              <w:rPr>
                <w:bCs/>
                <w:szCs w:val="28"/>
              </w:rPr>
              <w:t>финансовой организации</w:t>
            </w:r>
            <w:r w:rsidRPr="005C124C">
              <w:rPr>
                <w:bCs/>
                <w:szCs w:val="28"/>
              </w:rPr>
              <w:t>, а также этических норм, в том числе следующих из обычая или практики, установившейся при осуществлении соответствующего вида деятельности</w:t>
            </w:r>
            <w:r w:rsidR="00C020EE" w:rsidRPr="005C124C">
              <w:rPr>
                <w:bCs/>
                <w:szCs w:val="28"/>
              </w:rPr>
              <w:t>, обеспечение исключения конфликта интересов, в том числе выявление и контроль конфликта интересов, а также предотвращение его последствий;</w:t>
            </w:r>
          </w:p>
          <w:p w:rsidR="00FE1EBD" w:rsidRPr="005C124C" w:rsidRDefault="00284690" w:rsidP="00C020EE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исключение вовлечения </w:t>
            </w:r>
            <w:r w:rsidR="006924B2" w:rsidRPr="005C124C">
              <w:rPr>
                <w:bCs/>
                <w:szCs w:val="28"/>
              </w:rPr>
              <w:t xml:space="preserve">финансовой организации </w:t>
            </w:r>
            <w:r w:rsidRPr="005C124C">
              <w:rPr>
                <w:bCs/>
                <w:szCs w:val="28"/>
              </w:rPr>
              <w:t xml:space="preserve">и участия ее работников в осуществление противоправной </w:t>
            </w:r>
            <w:r w:rsidR="00C020EE" w:rsidRPr="005C124C">
              <w:rPr>
                <w:bCs/>
                <w:szCs w:val="28"/>
              </w:rPr>
              <w:t xml:space="preserve">и недобросовестной </w:t>
            </w:r>
            <w:r w:rsidRPr="005C124C">
              <w:rPr>
                <w:bCs/>
                <w:szCs w:val="28"/>
              </w:rPr>
              <w:lastRenderedPageBreak/>
              <w:t>деятельности, в том числе легализации (отмывания) доходов, полученных преступным путем, и финансирования терроризма, а также неправомерного использования инсайдерской информации и (или) манипулирования рынком.</w:t>
            </w:r>
          </w:p>
        </w:tc>
      </w:tr>
    </w:tbl>
    <w:p w:rsidR="00284690" w:rsidRPr="005C124C" w:rsidRDefault="0042014B" w:rsidP="00B70B79">
      <w:pPr>
        <w:spacing w:before="0" w:after="0"/>
        <w:jc w:val="center"/>
        <w:rPr>
          <w:szCs w:val="28"/>
        </w:rPr>
      </w:pPr>
      <w:r w:rsidRPr="005C124C">
        <w:rPr>
          <w:szCs w:val="28"/>
        </w:rPr>
        <w:lastRenderedPageBreak/>
        <w:t>Цели системы управления рисками</w:t>
      </w:r>
      <w:r w:rsidR="00FE1EBD" w:rsidRPr="005C124C">
        <w:rPr>
          <w:rStyle w:val="a4"/>
          <w:szCs w:val="28"/>
        </w:rPr>
        <w:footnoteReference w:id="11"/>
      </w:r>
    </w:p>
    <w:tbl>
      <w:tblPr>
        <w:tblStyle w:val="a5"/>
        <w:tblW w:w="0" w:type="auto"/>
        <w:tblLook w:val="04A0"/>
      </w:tblPr>
      <w:tblGrid>
        <w:gridCol w:w="9345"/>
      </w:tblGrid>
      <w:tr w:rsidR="00FE1EBD" w:rsidRPr="005C124C" w:rsidTr="0065470C">
        <w:tc>
          <w:tcPr>
            <w:tcW w:w="9345" w:type="dxa"/>
          </w:tcPr>
          <w:p w:rsidR="00A24E17" w:rsidRPr="005C124C" w:rsidRDefault="00FE1EBD" w:rsidP="00FE1EBD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выявление, оценка, агрегирование наиболее значимых рисков, иных видов рисков, которые в сочетании с наиболее значимыми рисками могут привести к потерям, существенно влияющим на оценку достаточности капитала (далее - значимые риски), и контроля за их объемами (далее - управление рисками)</w:t>
            </w:r>
            <w:r w:rsidR="00870734" w:rsidRPr="005C124C">
              <w:rPr>
                <w:szCs w:val="28"/>
              </w:rPr>
              <w:t>;</w:t>
            </w:r>
            <w:r w:rsidR="00A24E17" w:rsidRPr="005C124C">
              <w:rPr>
                <w:bCs/>
                <w:szCs w:val="28"/>
              </w:rPr>
              <w:t xml:space="preserve"> </w:t>
            </w:r>
          </w:p>
          <w:p w:rsidR="00FE1EBD" w:rsidRPr="005C124C" w:rsidRDefault="004F6D2F" w:rsidP="00B70B79">
            <w:pPr>
              <w:pStyle w:val="a3"/>
              <w:ind w:left="360"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Д</w:t>
            </w:r>
            <w:r w:rsidR="00A24E17" w:rsidRPr="005C124C">
              <w:rPr>
                <w:bCs/>
                <w:szCs w:val="28"/>
              </w:rPr>
              <w:t>ля кредитных организаций</w:t>
            </w:r>
          </w:p>
          <w:p w:rsidR="00FE1EBD" w:rsidRPr="005C124C" w:rsidRDefault="00FE1EBD" w:rsidP="00FE1EBD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оценк</w:t>
            </w:r>
            <w:r w:rsidR="006924B2" w:rsidRPr="005C124C">
              <w:rPr>
                <w:bCs/>
                <w:szCs w:val="28"/>
              </w:rPr>
              <w:t>а</w:t>
            </w:r>
            <w:r w:rsidRPr="005C124C">
              <w:rPr>
                <w:bCs/>
                <w:szCs w:val="28"/>
              </w:rPr>
              <w:t xml:space="preserve"> достаточности имеющегося в распоряжении кредитной организации (банковской группы, дочерней кредитной организации) капитала (далее - капитал) для покрытия значимых рисков и новых видов (дополнительных объемов) рисков, принятие которых обусловлено реализацией мероприятий, предусмотренных стратегией развития кредитной организации (банковской группы, дочерней кредитной организации) (далее - потенциальные риски);</w:t>
            </w:r>
          </w:p>
          <w:p w:rsidR="00FE1EBD" w:rsidRPr="005C124C" w:rsidRDefault="00FE1EBD" w:rsidP="006924B2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планировани</w:t>
            </w:r>
            <w:r w:rsidR="006924B2" w:rsidRPr="005C124C">
              <w:rPr>
                <w:bCs/>
                <w:szCs w:val="28"/>
              </w:rPr>
              <w:t>е</w:t>
            </w:r>
            <w:r w:rsidRPr="005C124C">
              <w:rPr>
                <w:bCs/>
                <w:szCs w:val="28"/>
              </w:rPr>
              <w:t xml:space="preserve"> капитала исходя из результатов всесторонней оценки значимых рисков, тестирования устойчивости кредитной организации (банковской группы, дочерней кредитной организации) по отношению к внутренним и внешним факторам рисков (далее - стресс-тестирование), ориентиров развития бизнеса, предусмотренных стратегией развития кредитной организации, установленных Банком России требований к достаточности собственных средств (капитала) (далее - управление капиталом), а также фазы цикла деловой активности.</w:t>
            </w:r>
          </w:p>
        </w:tc>
      </w:tr>
    </w:tbl>
    <w:p w:rsidR="00FE1EBD" w:rsidRPr="005C124C" w:rsidRDefault="00FE1EBD" w:rsidP="00377E9D">
      <w:pPr>
        <w:spacing w:before="0" w:after="0"/>
        <w:rPr>
          <w:szCs w:val="28"/>
        </w:rPr>
      </w:pPr>
    </w:p>
    <w:p w:rsidR="0078000E" w:rsidRPr="005C124C" w:rsidRDefault="0078000E" w:rsidP="00377E9D">
      <w:pPr>
        <w:spacing w:before="0" w:after="0"/>
        <w:rPr>
          <w:szCs w:val="28"/>
        </w:rPr>
      </w:pPr>
      <w:r w:rsidRPr="005C124C">
        <w:rPr>
          <w:szCs w:val="28"/>
        </w:rPr>
        <w:t>Стандартом СРО может быть определен состав целей системы управления рисками, отличающийся от вышеизложенного</w:t>
      </w:r>
      <w:r w:rsidRPr="005C124C">
        <w:rPr>
          <w:rStyle w:val="a4"/>
          <w:szCs w:val="28"/>
        </w:rPr>
        <w:footnoteReference w:id="12"/>
      </w:r>
      <w:r w:rsidRPr="005C124C">
        <w:rPr>
          <w:szCs w:val="28"/>
        </w:rPr>
        <w:t>.</w:t>
      </w:r>
    </w:p>
    <w:p w:rsidR="00A01345" w:rsidRPr="005C124C" w:rsidRDefault="00A01345" w:rsidP="00A01345">
      <w:pPr>
        <w:spacing w:after="0"/>
        <w:rPr>
          <w:szCs w:val="28"/>
        </w:rPr>
      </w:pPr>
      <w:r w:rsidRPr="005C124C">
        <w:rPr>
          <w:szCs w:val="28"/>
        </w:rPr>
        <w:t>В случае отсутствия в федеральных законах</w:t>
      </w:r>
      <w:r w:rsidR="00303FF5" w:rsidRPr="005C124C">
        <w:rPr>
          <w:rStyle w:val="a4"/>
          <w:bCs/>
          <w:szCs w:val="28"/>
        </w:rPr>
        <w:footnoteReference w:id="13"/>
      </w:r>
      <w:r w:rsidRPr="005C124C">
        <w:rPr>
          <w:szCs w:val="28"/>
        </w:rPr>
        <w:t xml:space="preserve"> и нормативных актах Банка России, регулирующих деятельность финансовых организаций </w:t>
      </w:r>
      <w:r w:rsidRPr="005C124C">
        <w:rPr>
          <w:szCs w:val="28"/>
        </w:rPr>
        <w:lastRenderedPageBreak/>
        <w:t>требований о создании СВК</w:t>
      </w:r>
      <w:r w:rsidR="0051526C" w:rsidRPr="005C124C">
        <w:rPr>
          <w:rStyle w:val="a4"/>
          <w:szCs w:val="28"/>
        </w:rPr>
        <w:footnoteReference w:id="14"/>
      </w:r>
      <w:r w:rsidRPr="005C124C">
        <w:rPr>
          <w:szCs w:val="28"/>
        </w:rPr>
        <w:t xml:space="preserve">, СВА, СУР решение </w:t>
      </w:r>
      <w:r w:rsidR="00557594" w:rsidRPr="005C124C">
        <w:rPr>
          <w:szCs w:val="28"/>
        </w:rPr>
        <w:t xml:space="preserve">по данному вопросу </w:t>
      </w:r>
      <w:r w:rsidRPr="005C124C">
        <w:rPr>
          <w:szCs w:val="28"/>
        </w:rPr>
        <w:t>принимается с учетом масштабов и характера деятельности финансовой организации</w:t>
      </w:r>
      <w:r w:rsidR="004E5FA5" w:rsidRPr="005C124C">
        <w:rPr>
          <w:szCs w:val="28"/>
        </w:rPr>
        <w:t xml:space="preserve">. К задачам </w:t>
      </w:r>
      <w:r w:rsidR="004F6D2F" w:rsidRPr="005C124C">
        <w:rPr>
          <w:szCs w:val="28"/>
        </w:rPr>
        <w:t xml:space="preserve">отдельного структурного </w:t>
      </w:r>
      <w:r w:rsidR="004E5FA5" w:rsidRPr="005C124C">
        <w:rPr>
          <w:szCs w:val="28"/>
        </w:rPr>
        <w:t>подразделения</w:t>
      </w:r>
      <w:r w:rsidRPr="005C124C">
        <w:rPr>
          <w:szCs w:val="28"/>
        </w:rPr>
        <w:t xml:space="preserve"> </w:t>
      </w:r>
      <w:r w:rsidR="004E5FA5" w:rsidRPr="005C124C">
        <w:rPr>
          <w:szCs w:val="28"/>
        </w:rPr>
        <w:t>(</w:t>
      </w:r>
      <w:r w:rsidR="004F6D2F" w:rsidRPr="005C124C">
        <w:rPr>
          <w:szCs w:val="28"/>
        </w:rPr>
        <w:t xml:space="preserve">структурных </w:t>
      </w:r>
      <w:r w:rsidR="004E5FA5" w:rsidRPr="005C124C">
        <w:rPr>
          <w:szCs w:val="28"/>
        </w:rPr>
        <w:t>подразделений</w:t>
      </w:r>
      <w:r w:rsidRPr="005C124C">
        <w:rPr>
          <w:szCs w:val="28"/>
        </w:rPr>
        <w:t>) по управлению рисками и внутреннему контролю</w:t>
      </w:r>
      <w:r w:rsidR="004E5FA5" w:rsidRPr="005C124C">
        <w:rPr>
          <w:szCs w:val="28"/>
        </w:rPr>
        <w:t xml:space="preserve"> могут быть отнесены</w:t>
      </w:r>
      <w:r w:rsidRPr="005C124C">
        <w:rPr>
          <w:szCs w:val="28"/>
        </w:rPr>
        <w:t>:</w:t>
      </w:r>
    </w:p>
    <w:p w:rsidR="00A01345" w:rsidRPr="005C124C" w:rsidRDefault="00A01345" w:rsidP="00A01345">
      <w:pPr>
        <w:spacing w:before="0" w:after="0"/>
        <w:rPr>
          <w:szCs w:val="28"/>
        </w:rPr>
      </w:pPr>
      <w:r w:rsidRPr="005C124C">
        <w:rPr>
          <w:szCs w:val="28"/>
        </w:rPr>
        <w:t>общая координация процессов управления рисками;</w:t>
      </w:r>
    </w:p>
    <w:p w:rsidR="00A01345" w:rsidRPr="005C124C" w:rsidRDefault="00A01345" w:rsidP="00A01345">
      <w:pPr>
        <w:spacing w:before="0" w:after="0"/>
        <w:rPr>
          <w:szCs w:val="28"/>
        </w:rPr>
      </w:pPr>
      <w:r w:rsidRPr="005C124C">
        <w:rPr>
          <w:szCs w:val="28"/>
        </w:rPr>
        <w:t>разработка методологических документов в области обеспечения процесса управления рисками;</w:t>
      </w:r>
    </w:p>
    <w:p w:rsidR="00A01345" w:rsidRPr="005C124C" w:rsidRDefault="00A01345" w:rsidP="00A01345">
      <w:pPr>
        <w:spacing w:before="0" w:after="0"/>
        <w:rPr>
          <w:szCs w:val="28"/>
        </w:rPr>
      </w:pPr>
      <w:r w:rsidRPr="005C124C">
        <w:rPr>
          <w:szCs w:val="28"/>
        </w:rPr>
        <w:t xml:space="preserve">организация обучения работников </w:t>
      </w:r>
      <w:r w:rsidR="00557594" w:rsidRPr="005C124C">
        <w:rPr>
          <w:szCs w:val="28"/>
        </w:rPr>
        <w:t>финансовой организации</w:t>
      </w:r>
      <w:r w:rsidRPr="005C124C">
        <w:rPr>
          <w:szCs w:val="28"/>
        </w:rPr>
        <w:t xml:space="preserve"> в области управления рисками и внутреннего контроля;</w:t>
      </w:r>
    </w:p>
    <w:p w:rsidR="001F1C99" w:rsidRPr="005C124C" w:rsidRDefault="001F1C99" w:rsidP="00A01345">
      <w:pPr>
        <w:spacing w:before="0" w:after="0"/>
        <w:rPr>
          <w:szCs w:val="28"/>
        </w:rPr>
      </w:pPr>
      <w:r w:rsidRPr="005C124C">
        <w:rPr>
          <w:szCs w:val="28"/>
        </w:rPr>
        <w:t>оценка эффективности и результативности осуществления деятельности при совершении операций и иных сделок</w:t>
      </w:r>
      <w:r w:rsidR="0051526C" w:rsidRPr="005C124C">
        <w:rPr>
          <w:rStyle w:val="a4"/>
          <w:szCs w:val="28"/>
        </w:rPr>
        <w:footnoteReference w:id="15"/>
      </w:r>
      <w:r w:rsidRPr="005C124C">
        <w:rPr>
          <w:szCs w:val="28"/>
        </w:rPr>
        <w:t>;</w:t>
      </w:r>
    </w:p>
    <w:p w:rsidR="001F1C99" w:rsidRPr="005C124C" w:rsidRDefault="001F1C99" w:rsidP="00A01345">
      <w:pPr>
        <w:spacing w:before="0" w:after="0"/>
        <w:rPr>
          <w:szCs w:val="28"/>
        </w:rPr>
      </w:pPr>
      <w:r w:rsidRPr="005C124C">
        <w:rPr>
          <w:szCs w:val="28"/>
        </w:rPr>
        <w:t xml:space="preserve">контроль за соблюдением требований федеральных законов и нормативных актов Банка России, </w:t>
      </w:r>
      <w:r w:rsidR="006953C4" w:rsidRPr="005C124C">
        <w:rPr>
          <w:szCs w:val="28"/>
        </w:rPr>
        <w:t>базовых и внутренних стандартов СРО</w:t>
      </w:r>
      <w:r w:rsidRPr="005C124C">
        <w:rPr>
          <w:szCs w:val="28"/>
        </w:rPr>
        <w:t xml:space="preserve">, учредительных и внутренних документов финансовой организации; </w:t>
      </w:r>
    </w:p>
    <w:p w:rsidR="00A01345" w:rsidRPr="005C124C" w:rsidRDefault="00A01345" w:rsidP="00A01345">
      <w:pPr>
        <w:spacing w:before="0" w:after="0"/>
        <w:rPr>
          <w:szCs w:val="28"/>
        </w:rPr>
      </w:pPr>
      <w:r w:rsidRPr="005C124C">
        <w:rPr>
          <w:szCs w:val="28"/>
        </w:rPr>
        <w:t xml:space="preserve">анализ портфеля рисков </w:t>
      </w:r>
      <w:r w:rsidR="00557594" w:rsidRPr="005C124C">
        <w:rPr>
          <w:szCs w:val="28"/>
        </w:rPr>
        <w:t>финансовой организации</w:t>
      </w:r>
      <w:r w:rsidRPr="005C124C">
        <w:rPr>
          <w:szCs w:val="28"/>
        </w:rPr>
        <w:t xml:space="preserve"> и выработка предложений по стратегии реагирования и перераспределению ресурсов в отношении управления соответствующими рисками;</w:t>
      </w:r>
    </w:p>
    <w:p w:rsidR="00A01345" w:rsidRPr="005C124C" w:rsidRDefault="00A01345" w:rsidP="00A01345">
      <w:pPr>
        <w:spacing w:before="0" w:after="0"/>
        <w:rPr>
          <w:szCs w:val="28"/>
        </w:rPr>
      </w:pPr>
      <w:r w:rsidRPr="005C124C">
        <w:rPr>
          <w:szCs w:val="28"/>
        </w:rPr>
        <w:t>формирование сводной отчетности по рискам;</w:t>
      </w:r>
    </w:p>
    <w:p w:rsidR="00A01345" w:rsidRPr="005C124C" w:rsidRDefault="00A01345" w:rsidP="00A01345">
      <w:pPr>
        <w:spacing w:before="0" w:after="0"/>
        <w:rPr>
          <w:szCs w:val="28"/>
        </w:rPr>
      </w:pPr>
      <w:r w:rsidRPr="005C124C">
        <w:rPr>
          <w:szCs w:val="28"/>
        </w:rPr>
        <w:t xml:space="preserve">осуществление оперативного контроля за процессом управления рисками подразделениями </w:t>
      </w:r>
      <w:r w:rsidR="003A1660" w:rsidRPr="005C124C">
        <w:rPr>
          <w:szCs w:val="28"/>
        </w:rPr>
        <w:t>финансовой организации</w:t>
      </w:r>
      <w:r w:rsidRPr="005C124C">
        <w:rPr>
          <w:szCs w:val="28"/>
        </w:rPr>
        <w:t xml:space="preserve"> и в установленном порядке подконтрольными </w:t>
      </w:r>
      <w:r w:rsidR="003A1660" w:rsidRPr="005C124C">
        <w:rPr>
          <w:szCs w:val="28"/>
        </w:rPr>
        <w:t>юридическими лицами</w:t>
      </w:r>
      <w:r w:rsidRPr="005C124C">
        <w:rPr>
          <w:szCs w:val="28"/>
        </w:rPr>
        <w:t>;</w:t>
      </w:r>
    </w:p>
    <w:p w:rsidR="00A01345" w:rsidRPr="005C124C" w:rsidRDefault="00A01345" w:rsidP="00A01345">
      <w:pPr>
        <w:spacing w:before="0" w:after="0"/>
        <w:rPr>
          <w:szCs w:val="28"/>
        </w:rPr>
      </w:pPr>
      <w:r w:rsidRPr="005C124C">
        <w:rPr>
          <w:szCs w:val="28"/>
        </w:rPr>
        <w:t xml:space="preserve">подготовка </w:t>
      </w:r>
      <w:r w:rsidR="003A1660" w:rsidRPr="005C124C">
        <w:rPr>
          <w:szCs w:val="28"/>
        </w:rPr>
        <w:t xml:space="preserve">управленческой информации (отчетности) </w:t>
      </w:r>
      <w:r w:rsidRPr="005C124C">
        <w:rPr>
          <w:szCs w:val="28"/>
        </w:rPr>
        <w:t xml:space="preserve">и информирование совета директоров </w:t>
      </w:r>
      <w:r w:rsidR="003A1660" w:rsidRPr="005C124C">
        <w:rPr>
          <w:szCs w:val="28"/>
        </w:rPr>
        <w:t xml:space="preserve">(наблюдательного совета) </w:t>
      </w:r>
      <w:r w:rsidR="00C06CE0" w:rsidRPr="005C124C">
        <w:rPr>
          <w:szCs w:val="28"/>
        </w:rPr>
        <w:t>(</w:t>
      </w:r>
      <w:r w:rsidR="003A1660" w:rsidRPr="005C124C">
        <w:rPr>
          <w:szCs w:val="28"/>
        </w:rPr>
        <w:t>в случае его образования</w:t>
      </w:r>
      <w:r w:rsidR="00C06CE0" w:rsidRPr="005C124C">
        <w:rPr>
          <w:szCs w:val="28"/>
        </w:rPr>
        <w:t>)</w:t>
      </w:r>
      <w:r w:rsidR="003A1660" w:rsidRPr="005C124C">
        <w:rPr>
          <w:szCs w:val="28"/>
        </w:rPr>
        <w:t xml:space="preserve"> </w:t>
      </w:r>
      <w:r w:rsidRPr="005C124C">
        <w:rPr>
          <w:szCs w:val="28"/>
        </w:rPr>
        <w:t xml:space="preserve">и исполнительных органов </w:t>
      </w:r>
      <w:r w:rsidR="00557594" w:rsidRPr="005C124C">
        <w:rPr>
          <w:szCs w:val="28"/>
        </w:rPr>
        <w:t>финансовой организации</w:t>
      </w:r>
      <w:r w:rsidRPr="005C124C">
        <w:rPr>
          <w:szCs w:val="28"/>
        </w:rPr>
        <w:t xml:space="preserve"> об эффективности процесса управления рисками, а также по иным вопросам, предусмотренным политикой в области управления рисками и внутреннего контроля</w:t>
      </w:r>
      <w:r w:rsidR="00867306" w:rsidRPr="005C124C">
        <w:rPr>
          <w:rStyle w:val="a4"/>
          <w:szCs w:val="28"/>
        </w:rPr>
        <w:footnoteReference w:id="16"/>
      </w:r>
      <w:r w:rsidRPr="005C124C">
        <w:rPr>
          <w:szCs w:val="28"/>
        </w:rPr>
        <w:t>.</w:t>
      </w:r>
    </w:p>
    <w:p w:rsidR="00192F39" w:rsidRPr="005C124C" w:rsidRDefault="00192F39" w:rsidP="00A01345">
      <w:pPr>
        <w:spacing w:before="0" w:after="0"/>
        <w:rPr>
          <w:szCs w:val="28"/>
        </w:rPr>
      </w:pPr>
      <w:r w:rsidRPr="005C124C">
        <w:rPr>
          <w:szCs w:val="28"/>
        </w:rPr>
        <w:t>К компетенции отдельного структурного подразделения (</w:t>
      </w:r>
      <w:r w:rsidR="004F6D2F" w:rsidRPr="005C124C">
        <w:rPr>
          <w:szCs w:val="28"/>
        </w:rPr>
        <w:t xml:space="preserve">структурных подразделений </w:t>
      </w:r>
      <w:r w:rsidRPr="005C124C">
        <w:rPr>
          <w:szCs w:val="28"/>
        </w:rPr>
        <w:t>подразделений) по управлению рисками и внутреннему контролю могут быть отнесены также иные функции</w:t>
      </w:r>
      <w:r w:rsidRPr="005C124C">
        <w:rPr>
          <w:rStyle w:val="a4"/>
          <w:szCs w:val="28"/>
        </w:rPr>
        <w:footnoteReference w:id="17"/>
      </w:r>
      <w:r w:rsidRPr="005C124C">
        <w:rPr>
          <w:szCs w:val="28"/>
        </w:rPr>
        <w:t>.</w:t>
      </w:r>
    </w:p>
    <w:p w:rsidR="00470F36" w:rsidRPr="005C124C" w:rsidRDefault="00F61800" w:rsidP="00470F36">
      <w:pPr>
        <w:spacing w:before="0" w:after="0"/>
        <w:rPr>
          <w:szCs w:val="28"/>
        </w:rPr>
      </w:pPr>
      <w:r w:rsidRPr="005C124C">
        <w:rPr>
          <w:szCs w:val="28"/>
        </w:rPr>
        <w:lastRenderedPageBreak/>
        <w:t>К задачам отдельного структурного подразделения по внутреннему контролю</w:t>
      </w:r>
      <w:r w:rsidR="00470F36" w:rsidRPr="005C124C">
        <w:rPr>
          <w:szCs w:val="28"/>
        </w:rPr>
        <w:t xml:space="preserve"> могут быть отнесены:</w:t>
      </w:r>
    </w:p>
    <w:p w:rsidR="00C32D87" w:rsidRPr="005C124C" w:rsidRDefault="00F61800" w:rsidP="00A01345">
      <w:pPr>
        <w:spacing w:before="0" w:after="0"/>
        <w:rPr>
          <w:szCs w:val="28"/>
        </w:rPr>
      </w:pPr>
      <w:r w:rsidRPr="005C124C">
        <w:rPr>
          <w:szCs w:val="28"/>
        </w:rPr>
        <w:t xml:space="preserve">проверка и оценка </w:t>
      </w:r>
      <w:r w:rsidR="00470F36" w:rsidRPr="005C124C">
        <w:rPr>
          <w:szCs w:val="28"/>
        </w:rPr>
        <w:t xml:space="preserve">надежности и </w:t>
      </w:r>
      <w:r w:rsidRPr="005C124C">
        <w:rPr>
          <w:szCs w:val="28"/>
        </w:rPr>
        <w:t>эффективности внутреннего контроля</w:t>
      </w:r>
      <w:r w:rsidR="00470F36" w:rsidRPr="005C124C">
        <w:rPr>
          <w:szCs w:val="28"/>
        </w:rPr>
        <w:t xml:space="preserve"> и управления рисками</w:t>
      </w:r>
      <w:r w:rsidRPr="005C124C">
        <w:rPr>
          <w:szCs w:val="28"/>
        </w:rPr>
        <w:t>, проверка эффективности методологии оценки и процедур управления банковскими рисками</w:t>
      </w:r>
      <w:r w:rsidR="00C32D87" w:rsidRPr="005C124C">
        <w:rPr>
          <w:szCs w:val="28"/>
        </w:rPr>
        <w:t>;</w:t>
      </w:r>
    </w:p>
    <w:p w:rsidR="00C32D87" w:rsidRPr="005C124C" w:rsidRDefault="00F61800" w:rsidP="00A01345">
      <w:pPr>
        <w:spacing w:before="0" w:after="0"/>
        <w:rPr>
          <w:szCs w:val="28"/>
        </w:rPr>
      </w:pPr>
      <w:r w:rsidRPr="005C124C">
        <w:rPr>
          <w:szCs w:val="28"/>
        </w:rPr>
        <w:t>проверка и тестирование достоверности, полноты и своевременности бу</w:t>
      </w:r>
      <w:r w:rsidR="00C32D87" w:rsidRPr="005C124C">
        <w:rPr>
          <w:szCs w:val="28"/>
        </w:rPr>
        <w:t>хгалтерского учета и отчетности;</w:t>
      </w:r>
    </w:p>
    <w:p w:rsidR="00C32D87" w:rsidRPr="005C124C" w:rsidRDefault="00F61800" w:rsidP="00A01345">
      <w:pPr>
        <w:spacing w:before="0" w:after="0"/>
        <w:rPr>
          <w:szCs w:val="28"/>
        </w:rPr>
      </w:pPr>
      <w:r w:rsidRPr="005C124C">
        <w:rPr>
          <w:szCs w:val="28"/>
        </w:rPr>
        <w:t>проверка деятельности СВК и СУР</w:t>
      </w:r>
      <w:r w:rsidR="00C32D87" w:rsidRPr="005C124C">
        <w:rPr>
          <w:szCs w:val="28"/>
        </w:rPr>
        <w:t>, иных</w:t>
      </w:r>
      <w:r w:rsidRPr="005C124C">
        <w:rPr>
          <w:szCs w:val="28"/>
        </w:rPr>
        <w:t xml:space="preserve"> </w:t>
      </w:r>
      <w:r w:rsidR="00C32D87" w:rsidRPr="005C124C">
        <w:rPr>
          <w:szCs w:val="28"/>
        </w:rPr>
        <w:t xml:space="preserve">подразделений «второй» линии защиты </w:t>
      </w:r>
      <w:r w:rsidRPr="005C124C">
        <w:rPr>
          <w:szCs w:val="28"/>
        </w:rPr>
        <w:t>финансовой организации</w:t>
      </w:r>
      <w:r w:rsidR="00C32D87" w:rsidRPr="005C124C">
        <w:rPr>
          <w:szCs w:val="28"/>
        </w:rPr>
        <w:t xml:space="preserve"> в соответствии с годовым, текущим планами проверок;</w:t>
      </w:r>
    </w:p>
    <w:p w:rsidR="00F61800" w:rsidRPr="005C124C" w:rsidRDefault="00F61800" w:rsidP="00A01345">
      <w:pPr>
        <w:spacing w:before="0" w:after="0"/>
        <w:rPr>
          <w:szCs w:val="28"/>
        </w:rPr>
      </w:pPr>
      <w:r w:rsidRPr="005C124C">
        <w:rPr>
          <w:szCs w:val="28"/>
        </w:rPr>
        <w:t>проверка процессов и процедур внутреннего контроля, иные вопросы, предусмотренные внутренними документами;</w:t>
      </w:r>
    </w:p>
    <w:p w:rsidR="00470F36" w:rsidRPr="005C124C" w:rsidRDefault="00470F36" w:rsidP="00A01345">
      <w:pPr>
        <w:spacing w:before="0" w:after="0"/>
        <w:rPr>
          <w:szCs w:val="28"/>
        </w:rPr>
      </w:pPr>
      <w:r w:rsidRPr="005C124C">
        <w:rPr>
          <w:szCs w:val="28"/>
        </w:rPr>
        <w:t>оценка корпоративного управления и предоставление рекомендаций по его совершенствованию</w:t>
      </w:r>
      <w:r w:rsidRPr="005C124C">
        <w:rPr>
          <w:rStyle w:val="a4"/>
          <w:szCs w:val="28"/>
        </w:rPr>
        <w:footnoteReference w:id="18"/>
      </w:r>
      <w:r w:rsidRPr="005C124C">
        <w:rPr>
          <w:szCs w:val="28"/>
        </w:rPr>
        <w:t>;</w:t>
      </w:r>
    </w:p>
    <w:p w:rsidR="00F61800" w:rsidRPr="005C124C" w:rsidRDefault="00470F36" w:rsidP="00A01345">
      <w:pPr>
        <w:spacing w:before="0" w:after="0"/>
        <w:rPr>
          <w:szCs w:val="28"/>
        </w:rPr>
      </w:pPr>
      <w:r w:rsidRPr="005C124C">
        <w:rPr>
          <w:szCs w:val="28"/>
        </w:rPr>
        <w:t>представление отчетов</w:t>
      </w:r>
      <w:r w:rsidR="00C32D87" w:rsidRPr="005C124C">
        <w:rPr>
          <w:szCs w:val="28"/>
        </w:rPr>
        <w:t xml:space="preserve"> и предложений по результатам проверок </w:t>
      </w:r>
      <w:r w:rsidRPr="005C124C">
        <w:rPr>
          <w:szCs w:val="28"/>
        </w:rPr>
        <w:t xml:space="preserve">(оценки) </w:t>
      </w:r>
      <w:r w:rsidR="00C32D87" w:rsidRPr="005C124C">
        <w:rPr>
          <w:szCs w:val="28"/>
        </w:rPr>
        <w:t>совету директоров (наблюдательному совету), копии отчета — единоличному (его заместителям) и коллегиальному исполнительному органу</w:t>
      </w:r>
      <w:r w:rsidR="00F61800" w:rsidRPr="005C124C">
        <w:rPr>
          <w:szCs w:val="28"/>
        </w:rPr>
        <w:t>;</w:t>
      </w:r>
    </w:p>
    <w:p w:rsidR="00C32D87" w:rsidRPr="005C124C" w:rsidRDefault="00C32D87" w:rsidP="00A01345">
      <w:pPr>
        <w:spacing w:before="0" w:after="0"/>
        <w:rPr>
          <w:szCs w:val="28"/>
        </w:rPr>
      </w:pPr>
      <w:r w:rsidRPr="005C124C">
        <w:rPr>
          <w:szCs w:val="28"/>
        </w:rPr>
        <w:t>координация взаимодействия структурных подразделений финансовой организации с аудиторской организацией при проведении внешнего аудита</w:t>
      </w:r>
      <w:r w:rsidR="00130F67" w:rsidRPr="005C124C">
        <w:rPr>
          <w:szCs w:val="28"/>
        </w:rPr>
        <w:t xml:space="preserve"> фин</w:t>
      </w:r>
      <w:r w:rsidR="00A51D42" w:rsidRPr="005C124C">
        <w:rPr>
          <w:szCs w:val="28"/>
        </w:rPr>
        <w:t>анс</w:t>
      </w:r>
      <w:r w:rsidR="00130F67" w:rsidRPr="005C124C">
        <w:rPr>
          <w:szCs w:val="28"/>
        </w:rPr>
        <w:t>овой организации</w:t>
      </w:r>
      <w:r w:rsidR="00394A81" w:rsidRPr="005C124C">
        <w:rPr>
          <w:rStyle w:val="a4"/>
          <w:szCs w:val="28"/>
        </w:rPr>
        <w:footnoteReference w:id="19"/>
      </w:r>
      <w:r w:rsidRPr="005C124C">
        <w:rPr>
          <w:szCs w:val="28"/>
        </w:rPr>
        <w:t>.</w:t>
      </w:r>
    </w:p>
    <w:p w:rsidR="00F61800" w:rsidRPr="005C124C" w:rsidRDefault="00F61800" w:rsidP="00A01345">
      <w:pPr>
        <w:spacing w:before="0" w:after="0"/>
        <w:rPr>
          <w:szCs w:val="28"/>
        </w:rPr>
      </w:pPr>
    </w:p>
    <w:p w:rsidR="00494BAB" w:rsidRPr="005C124C" w:rsidRDefault="006A4BBE" w:rsidP="00377E9D">
      <w:pPr>
        <w:spacing w:after="0"/>
        <w:rPr>
          <w:b/>
          <w:szCs w:val="28"/>
        </w:rPr>
      </w:pPr>
      <w:r w:rsidRPr="005C124C">
        <w:rPr>
          <w:b/>
          <w:szCs w:val="28"/>
        </w:rPr>
        <w:t>Положение в системе корпоративного управления финансовой организации</w:t>
      </w:r>
      <w:r w:rsidR="00494BAB" w:rsidRPr="005C124C">
        <w:rPr>
          <w:b/>
          <w:szCs w:val="28"/>
        </w:rPr>
        <w:t xml:space="preserve"> и функции руководителя СВК (СВА, СУР)</w:t>
      </w:r>
    </w:p>
    <w:p w:rsidR="009B5D94" w:rsidRPr="005C124C" w:rsidRDefault="006A4BBE" w:rsidP="00377E9D">
      <w:pPr>
        <w:spacing w:after="0"/>
        <w:rPr>
          <w:szCs w:val="28"/>
        </w:rPr>
      </w:pPr>
      <w:r w:rsidRPr="005C124C">
        <w:rPr>
          <w:szCs w:val="28"/>
        </w:rPr>
        <w:t>Положение в системе корпоративного управления финансовой организации</w:t>
      </w:r>
      <w:r w:rsidR="007100D8" w:rsidRPr="005C124C">
        <w:rPr>
          <w:szCs w:val="28"/>
        </w:rPr>
        <w:t xml:space="preserve"> и функции руководителя СВК</w:t>
      </w:r>
      <w:r w:rsidR="00E30AE4" w:rsidRPr="005C124C">
        <w:rPr>
          <w:szCs w:val="28"/>
        </w:rPr>
        <w:t xml:space="preserve"> (</w:t>
      </w:r>
      <w:r w:rsidR="007100D8" w:rsidRPr="005C124C">
        <w:rPr>
          <w:szCs w:val="28"/>
        </w:rPr>
        <w:t>СВА, СУР</w:t>
      </w:r>
      <w:r w:rsidR="00E30AE4" w:rsidRPr="005C124C">
        <w:rPr>
          <w:szCs w:val="28"/>
        </w:rPr>
        <w:t>)</w:t>
      </w:r>
      <w:r w:rsidR="007100D8" w:rsidRPr="005C124C">
        <w:rPr>
          <w:szCs w:val="28"/>
        </w:rPr>
        <w:t xml:space="preserve"> </w:t>
      </w:r>
      <w:r w:rsidR="00D50BC4" w:rsidRPr="005C124C">
        <w:rPr>
          <w:szCs w:val="28"/>
        </w:rPr>
        <w:t xml:space="preserve">целесообразно </w:t>
      </w:r>
      <w:r w:rsidR="005901A1" w:rsidRPr="005C124C">
        <w:rPr>
          <w:szCs w:val="28"/>
        </w:rPr>
        <w:t>определ</w:t>
      </w:r>
      <w:r w:rsidR="00D50BC4" w:rsidRPr="005C124C">
        <w:rPr>
          <w:szCs w:val="28"/>
        </w:rPr>
        <w:t>ить</w:t>
      </w:r>
      <w:r w:rsidR="005901A1" w:rsidRPr="005C124C">
        <w:rPr>
          <w:szCs w:val="28"/>
        </w:rPr>
        <w:t xml:space="preserve"> в</w:t>
      </w:r>
      <w:r w:rsidR="00304281" w:rsidRPr="005C124C">
        <w:rPr>
          <w:szCs w:val="28"/>
        </w:rPr>
        <w:t xml:space="preserve"> уставе,</w:t>
      </w:r>
      <w:r w:rsidR="005901A1" w:rsidRPr="005C124C">
        <w:rPr>
          <w:szCs w:val="28"/>
        </w:rPr>
        <w:t xml:space="preserve"> внутренних документах финансовой организации</w:t>
      </w:r>
      <w:r w:rsidR="00304281" w:rsidRPr="005C124C">
        <w:rPr>
          <w:szCs w:val="28"/>
        </w:rPr>
        <w:t>, должностных инструкциях и положениях о структурных подразделениях</w:t>
      </w:r>
      <w:r w:rsidR="005901A1" w:rsidRPr="005C124C">
        <w:rPr>
          <w:szCs w:val="28"/>
        </w:rPr>
        <w:t xml:space="preserve"> в соответствии с требованиями нормативных актов Банка России</w:t>
      </w:r>
      <w:r w:rsidR="00215CBC" w:rsidRPr="005C124C">
        <w:rPr>
          <w:szCs w:val="28"/>
        </w:rPr>
        <w:t>, принимая во внимание рекомендации</w:t>
      </w:r>
      <w:r w:rsidR="005901A1" w:rsidRPr="005C124C">
        <w:rPr>
          <w:szCs w:val="28"/>
        </w:rPr>
        <w:t xml:space="preserve"> </w:t>
      </w:r>
      <w:r w:rsidR="00557594" w:rsidRPr="005C124C">
        <w:rPr>
          <w:szCs w:val="28"/>
        </w:rPr>
        <w:t>СРО</w:t>
      </w:r>
      <w:r w:rsidR="005901A1" w:rsidRPr="005C124C">
        <w:rPr>
          <w:rStyle w:val="a4"/>
          <w:bCs/>
          <w:szCs w:val="28"/>
        </w:rPr>
        <w:footnoteReference w:id="20"/>
      </w:r>
      <w:r w:rsidR="00215CBC" w:rsidRPr="005C124C">
        <w:rPr>
          <w:bCs/>
          <w:szCs w:val="28"/>
        </w:rPr>
        <w:t>,</w:t>
      </w:r>
      <w:r w:rsidR="007100D8" w:rsidRPr="005C124C">
        <w:rPr>
          <w:szCs w:val="28"/>
        </w:rPr>
        <w:t xml:space="preserve"> </w:t>
      </w:r>
      <w:r w:rsidR="005901A1" w:rsidRPr="005C124C">
        <w:rPr>
          <w:szCs w:val="28"/>
        </w:rPr>
        <w:t>с учетом позиционирования</w:t>
      </w:r>
      <w:r w:rsidR="007100D8" w:rsidRPr="005C124C">
        <w:rPr>
          <w:szCs w:val="28"/>
        </w:rPr>
        <w:t xml:space="preserve"> </w:t>
      </w:r>
      <w:r w:rsidR="00D50BC4" w:rsidRPr="005C124C">
        <w:rPr>
          <w:szCs w:val="28"/>
        </w:rPr>
        <w:t xml:space="preserve">СВК (СВА, СУР) </w:t>
      </w:r>
      <w:r w:rsidR="007100D8" w:rsidRPr="005C124C">
        <w:rPr>
          <w:szCs w:val="28"/>
        </w:rPr>
        <w:t>на определенном уровне (линии защиты)</w:t>
      </w:r>
      <w:r w:rsidR="00F22C9A" w:rsidRPr="005C124C">
        <w:rPr>
          <w:rStyle w:val="a4"/>
          <w:szCs w:val="28"/>
        </w:rPr>
        <w:footnoteReference w:id="21"/>
      </w:r>
      <w:r w:rsidR="007100D8" w:rsidRPr="005C124C">
        <w:rPr>
          <w:szCs w:val="28"/>
        </w:rPr>
        <w:t xml:space="preserve"> </w:t>
      </w:r>
      <w:r w:rsidR="005901A1" w:rsidRPr="005C124C">
        <w:rPr>
          <w:szCs w:val="28"/>
        </w:rPr>
        <w:t>в систем</w:t>
      </w:r>
      <w:r w:rsidR="00A01775" w:rsidRPr="005C124C">
        <w:rPr>
          <w:szCs w:val="28"/>
        </w:rPr>
        <w:t>ах</w:t>
      </w:r>
      <w:r w:rsidR="005901A1" w:rsidRPr="005C124C">
        <w:rPr>
          <w:szCs w:val="28"/>
        </w:rPr>
        <w:t xml:space="preserve"> внутреннего контроля и управления рисками </w:t>
      </w:r>
      <w:r w:rsidR="007100D8" w:rsidRPr="005C124C">
        <w:rPr>
          <w:szCs w:val="28"/>
        </w:rPr>
        <w:t>финансовой организации</w:t>
      </w:r>
      <w:r w:rsidR="00377E9D" w:rsidRPr="005C124C">
        <w:rPr>
          <w:szCs w:val="28"/>
        </w:rPr>
        <w:t>,</w:t>
      </w:r>
      <w:r w:rsidR="007100D8" w:rsidRPr="005C124C">
        <w:rPr>
          <w:szCs w:val="28"/>
        </w:rPr>
        <w:t xml:space="preserve"> </w:t>
      </w:r>
      <w:r w:rsidR="00F7529A" w:rsidRPr="005C124C">
        <w:rPr>
          <w:szCs w:val="28"/>
        </w:rPr>
        <w:t xml:space="preserve">а также </w:t>
      </w:r>
      <w:r w:rsidR="00F7529A" w:rsidRPr="005C124C">
        <w:rPr>
          <w:szCs w:val="28"/>
        </w:rPr>
        <w:lastRenderedPageBreak/>
        <w:t>установленн</w:t>
      </w:r>
      <w:r w:rsidR="005901A1" w:rsidRPr="005C124C">
        <w:rPr>
          <w:szCs w:val="28"/>
        </w:rPr>
        <w:t>ого</w:t>
      </w:r>
      <w:r w:rsidR="00F7529A" w:rsidRPr="005C124C">
        <w:rPr>
          <w:szCs w:val="28"/>
        </w:rPr>
        <w:t xml:space="preserve"> в</w:t>
      </w:r>
      <w:r w:rsidR="005901A1" w:rsidRPr="005C124C">
        <w:rPr>
          <w:szCs w:val="28"/>
        </w:rPr>
        <w:t xml:space="preserve"> финансовой организации порядка</w:t>
      </w:r>
      <w:r w:rsidR="00F7529A" w:rsidRPr="005C124C">
        <w:rPr>
          <w:szCs w:val="28"/>
        </w:rPr>
        <w:t xml:space="preserve"> взаимодействия </w:t>
      </w:r>
      <w:r w:rsidR="00D50BC4" w:rsidRPr="005C124C">
        <w:rPr>
          <w:szCs w:val="28"/>
        </w:rPr>
        <w:t xml:space="preserve">СВК (СВА, СУР) </w:t>
      </w:r>
      <w:r w:rsidR="00F7529A" w:rsidRPr="005C124C">
        <w:rPr>
          <w:szCs w:val="28"/>
        </w:rPr>
        <w:t xml:space="preserve">с органами </w:t>
      </w:r>
      <w:r w:rsidR="00377E9D" w:rsidRPr="005C124C">
        <w:rPr>
          <w:szCs w:val="28"/>
        </w:rPr>
        <w:t>у</w:t>
      </w:r>
      <w:r w:rsidR="00F7529A" w:rsidRPr="005C124C">
        <w:rPr>
          <w:szCs w:val="28"/>
        </w:rPr>
        <w:t>правления и подразделениями финансовой организации</w:t>
      </w:r>
      <w:r w:rsidR="00377E9D" w:rsidRPr="005C124C">
        <w:rPr>
          <w:szCs w:val="28"/>
        </w:rPr>
        <w:t>.</w:t>
      </w:r>
    </w:p>
    <w:p w:rsidR="00F92077" w:rsidRPr="005C124C" w:rsidRDefault="00EF77CD" w:rsidP="00377E9D">
      <w:pPr>
        <w:spacing w:after="0"/>
        <w:rPr>
          <w:szCs w:val="28"/>
        </w:rPr>
      </w:pPr>
      <w:r w:rsidRPr="005C124C">
        <w:rPr>
          <w:szCs w:val="28"/>
        </w:rPr>
        <w:t xml:space="preserve">В </w:t>
      </w:r>
      <w:r w:rsidR="00ED5E12" w:rsidRPr="005C124C">
        <w:rPr>
          <w:szCs w:val="28"/>
        </w:rPr>
        <w:t xml:space="preserve">финансовых организациях, где </w:t>
      </w:r>
      <w:r w:rsidR="003F6B3F" w:rsidRPr="005C124C">
        <w:rPr>
          <w:szCs w:val="28"/>
        </w:rPr>
        <w:t>с учетом</w:t>
      </w:r>
      <w:r w:rsidRPr="005C124C">
        <w:rPr>
          <w:szCs w:val="28"/>
        </w:rPr>
        <w:t xml:space="preserve"> масштабов и характера </w:t>
      </w:r>
      <w:r w:rsidR="003F6B3F" w:rsidRPr="005C124C">
        <w:rPr>
          <w:szCs w:val="28"/>
        </w:rPr>
        <w:t xml:space="preserve">их </w:t>
      </w:r>
      <w:r w:rsidRPr="005C124C">
        <w:rPr>
          <w:szCs w:val="28"/>
        </w:rPr>
        <w:t xml:space="preserve">деятельности </w:t>
      </w:r>
      <w:r w:rsidR="003F6B3F" w:rsidRPr="005C124C">
        <w:rPr>
          <w:szCs w:val="28"/>
        </w:rPr>
        <w:t xml:space="preserve">создаются </w:t>
      </w:r>
      <w:r w:rsidRPr="005C124C">
        <w:rPr>
          <w:szCs w:val="28"/>
        </w:rPr>
        <w:t xml:space="preserve">подразделения или </w:t>
      </w:r>
      <w:r w:rsidR="003F6B3F" w:rsidRPr="005C124C">
        <w:rPr>
          <w:szCs w:val="28"/>
        </w:rPr>
        <w:t xml:space="preserve">назначаются </w:t>
      </w:r>
      <w:r w:rsidRPr="005C124C">
        <w:rPr>
          <w:szCs w:val="28"/>
        </w:rPr>
        <w:t>должностные лица, осуществляющие функции внутреннего контроля и управления рисками</w:t>
      </w:r>
      <w:r w:rsidR="00DC65B5" w:rsidRPr="005C124C">
        <w:rPr>
          <w:szCs w:val="28"/>
        </w:rPr>
        <w:t>,</w:t>
      </w:r>
      <w:r w:rsidRPr="005C124C">
        <w:rPr>
          <w:szCs w:val="28"/>
        </w:rPr>
        <w:t xml:space="preserve"> </w:t>
      </w:r>
      <w:r w:rsidR="003F6B3F" w:rsidRPr="005C124C">
        <w:rPr>
          <w:szCs w:val="28"/>
        </w:rPr>
        <w:t xml:space="preserve">такие подразделения (должностные лица) </w:t>
      </w:r>
      <w:r w:rsidR="00DB157A" w:rsidRPr="005C124C">
        <w:rPr>
          <w:szCs w:val="28"/>
        </w:rPr>
        <w:t>рекомендуется относить</w:t>
      </w:r>
      <w:r w:rsidRPr="005C124C">
        <w:rPr>
          <w:szCs w:val="28"/>
        </w:rPr>
        <w:t xml:space="preserve"> </w:t>
      </w:r>
      <w:r w:rsidR="00DB157A" w:rsidRPr="005C124C">
        <w:rPr>
          <w:szCs w:val="28"/>
        </w:rPr>
        <w:t>ко</w:t>
      </w:r>
      <w:r w:rsidRPr="005C124C">
        <w:rPr>
          <w:szCs w:val="28"/>
        </w:rPr>
        <w:t xml:space="preserve"> втором</w:t>
      </w:r>
      <w:r w:rsidR="00DB157A" w:rsidRPr="005C124C">
        <w:rPr>
          <w:szCs w:val="28"/>
        </w:rPr>
        <w:t>у</w:t>
      </w:r>
      <w:r w:rsidRPr="005C124C">
        <w:rPr>
          <w:szCs w:val="28"/>
        </w:rPr>
        <w:t xml:space="preserve"> уровн</w:t>
      </w:r>
      <w:r w:rsidR="00DB157A" w:rsidRPr="005C124C">
        <w:rPr>
          <w:szCs w:val="28"/>
        </w:rPr>
        <w:t>ю</w:t>
      </w:r>
      <w:r w:rsidRPr="005C124C">
        <w:rPr>
          <w:szCs w:val="28"/>
        </w:rPr>
        <w:t xml:space="preserve"> (линии защиты), а функции внутреннего аудита – </w:t>
      </w:r>
      <w:r w:rsidR="00DB157A" w:rsidRPr="005C124C">
        <w:rPr>
          <w:szCs w:val="28"/>
        </w:rPr>
        <w:t>к</w:t>
      </w:r>
      <w:r w:rsidRPr="005C124C">
        <w:rPr>
          <w:szCs w:val="28"/>
        </w:rPr>
        <w:t xml:space="preserve"> третьем</w:t>
      </w:r>
      <w:r w:rsidR="00DB157A" w:rsidRPr="005C124C">
        <w:rPr>
          <w:szCs w:val="28"/>
        </w:rPr>
        <w:t>у</w:t>
      </w:r>
      <w:r w:rsidRPr="005C124C">
        <w:rPr>
          <w:szCs w:val="28"/>
        </w:rPr>
        <w:t xml:space="preserve"> уровн</w:t>
      </w:r>
      <w:r w:rsidR="00DB157A" w:rsidRPr="005C124C">
        <w:rPr>
          <w:szCs w:val="28"/>
        </w:rPr>
        <w:t>ю</w:t>
      </w:r>
      <w:r w:rsidRPr="005C124C">
        <w:rPr>
          <w:szCs w:val="28"/>
        </w:rPr>
        <w:t xml:space="preserve"> (линии защиты)</w:t>
      </w:r>
      <w:r w:rsidR="003F6B3F" w:rsidRPr="005C124C">
        <w:rPr>
          <w:szCs w:val="28"/>
        </w:rPr>
        <w:t xml:space="preserve"> в </w:t>
      </w:r>
      <w:r w:rsidR="00A01775" w:rsidRPr="005C124C">
        <w:rPr>
          <w:szCs w:val="28"/>
        </w:rPr>
        <w:t xml:space="preserve">системах </w:t>
      </w:r>
      <w:r w:rsidR="003F6B3F" w:rsidRPr="005C124C">
        <w:rPr>
          <w:szCs w:val="28"/>
        </w:rPr>
        <w:t>внутреннего контроля и управления рисками</w:t>
      </w:r>
      <w:r w:rsidR="00DC65B5" w:rsidRPr="005C124C">
        <w:rPr>
          <w:szCs w:val="28"/>
        </w:rPr>
        <w:t xml:space="preserve"> финансовой организации</w:t>
      </w:r>
      <w:r w:rsidRPr="005C124C">
        <w:rPr>
          <w:szCs w:val="28"/>
        </w:rPr>
        <w:t xml:space="preserve">. Такое положение позволяет </w:t>
      </w:r>
      <w:r w:rsidR="00613F2D" w:rsidRPr="005C124C">
        <w:rPr>
          <w:szCs w:val="28"/>
        </w:rPr>
        <w:t xml:space="preserve">обеспечить </w:t>
      </w:r>
      <w:r w:rsidRPr="005C124C">
        <w:rPr>
          <w:szCs w:val="28"/>
        </w:rPr>
        <w:t xml:space="preserve">указанным подразделениям </w:t>
      </w:r>
      <w:r w:rsidR="00F92077" w:rsidRPr="005C124C">
        <w:rPr>
          <w:szCs w:val="28"/>
        </w:rPr>
        <w:t xml:space="preserve">(должностным лицам) </w:t>
      </w:r>
      <w:r w:rsidR="00304281" w:rsidRPr="005C124C">
        <w:rPr>
          <w:szCs w:val="28"/>
        </w:rPr>
        <w:t>необходим</w:t>
      </w:r>
      <w:r w:rsidR="00FF1345" w:rsidRPr="005C124C">
        <w:rPr>
          <w:szCs w:val="28"/>
        </w:rPr>
        <w:t>ый</w:t>
      </w:r>
      <w:r w:rsidR="00304281" w:rsidRPr="005C124C">
        <w:rPr>
          <w:szCs w:val="28"/>
        </w:rPr>
        <w:t xml:space="preserve"> уров</w:t>
      </w:r>
      <w:r w:rsidR="00FF1345" w:rsidRPr="005C124C">
        <w:rPr>
          <w:szCs w:val="28"/>
        </w:rPr>
        <w:t>ень</w:t>
      </w:r>
      <w:r w:rsidR="00304281" w:rsidRPr="005C124C">
        <w:rPr>
          <w:szCs w:val="28"/>
        </w:rPr>
        <w:t xml:space="preserve"> </w:t>
      </w:r>
      <w:r w:rsidR="00F92077" w:rsidRPr="005C124C">
        <w:rPr>
          <w:szCs w:val="28"/>
        </w:rPr>
        <w:t>независимости и объективности при выполнении своих функций по сбору, анализу и предоставлении информации и предложений руководству финансовой организации для принятия управленческих решений.</w:t>
      </w:r>
    </w:p>
    <w:p w:rsidR="00164DDE" w:rsidRPr="005C124C" w:rsidRDefault="00303FF5" w:rsidP="006A4BBE">
      <w:pPr>
        <w:spacing w:after="0"/>
        <w:rPr>
          <w:szCs w:val="28"/>
        </w:rPr>
      </w:pPr>
      <w:r w:rsidRPr="005C124C">
        <w:rPr>
          <w:szCs w:val="28"/>
        </w:rPr>
        <w:t xml:space="preserve">Для определения в положениях о СВК, СВА, СУР и (или) должностных инструкциях руководителей указанных служб финансовых организаций перечня конкретных трудовых действий, выполняемых в рамках осуществления функций, </w:t>
      </w:r>
      <w:r w:rsidR="00620658" w:rsidRPr="005C124C">
        <w:rPr>
          <w:szCs w:val="28"/>
        </w:rPr>
        <w:t>относящихся к компетенции СВК (СВА, СУР)</w:t>
      </w:r>
      <w:r w:rsidR="008E25EF" w:rsidRPr="005C124C">
        <w:rPr>
          <w:rStyle w:val="a4"/>
          <w:szCs w:val="28"/>
        </w:rPr>
        <w:footnoteReference w:id="22"/>
      </w:r>
      <w:r w:rsidR="00620658" w:rsidRPr="005C124C">
        <w:rPr>
          <w:szCs w:val="28"/>
        </w:rPr>
        <w:t xml:space="preserve">, </w:t>
      </w:r>
      <w:r w:rsidRPr="005C124C">
        <w:rPr>
          <w:szCs w:val="28"/>
        </w:rPr>
        <w:t>могут быть использованы профессиональные стандарты</w:t>
      </w:r>
      <w:r w:rsidRPr="005C124C">
        <w:rPr>
          <w:rStyle w:val="a4"/>
          <w:szCs w:val="28"/>
        </w:rPr>
        <w:footnoteReference w:id="23"/>
      </w:r>
      <w:r w:rsidRPr="005C124C">
        <w:rPr>
          <w:szCs w:val="28"/>
        </w:rPr>
        <w:t>.</w:t>
      </w:r>
      <w:r w:rsidR="00EB67D9" w:rsidRPr="005C124C">
        <w:rPr>
          <w:szCs w:val="28"/>
        </w:rPr>
        <w:t xml:space="preserve"> С учетом указанных профессиональных стандартов в перечень функций руководител</w:t>
      </w:r>
      <w:r w:rsidR="00E30AE4" w:rsidRPr="005C124C">
        <w:rPr>
          <w:szCs w:val="28"/>
        </w:rPr>
        <w:t>я</w:t>
      </w:r>
      <w:r w:rsidR="00EB67D9" w:rsidRPr="005C124C">
        <w:rPr>
          <w:szCs w:val="28"/>
        </w:rPr>
        <w:t xml:space="preserve"> СВК</w:t>
      </w:r>
      <w:r w:rsidR="00E30AE4" w:rsidRPr="005C124C">
        <w:rPr>
          <w:szCs w:val="28"/>
        </w:rPr>
        <w:t xml:space="preserve"> (</w:t>
      </w:r>
      <w:r w:rsidR="00EB67D9" w:rsidRPr="005C124C">
        <w:rPr>
          <w:szCs w:val="28"/>
        </w:rPr>
        <w:t>СВА, СУР</w:t>
      </w:r>
      <w:r w:rsidR="00E30AE4" w:rsidRPr="005C124C">
        <w:rPr>
          <w:szCs w:val="28"/>
        </w:rPr>
        <w:t>)</w:t>
      </w:r>
      <w:r w:rsidR="00EB67D9" w:rsidRPr="005C124C">
        <w:rPr>
          <w:szCs w:val="28"/>
        </w:rPr>
        <w:t xml:space="preserve"> могут быть включены следующие основные функции.</w:t>
      </w:r>
    </w:p>
    <w:p w:rsidR="00215CBC" w:rsidRPr="005C124C" w:rsidRDefault="004C0FFD" w:rsidP="00F92077">
      <w:pPr>
        <w:spacing w:after="0"/>
        <w:rPr>
          <w:bCs/>
          <w:szCs w:val="28"/>
        </w:rPr>
      </w:pPr>
      <w:r w:rsidRPr="005C124C">
        <w:rPr>
          <w:bCs/>
          <w:szCs w:val="28"/>
        </w:rPr>
        <w:t xml:space="preserve">Примерный перечень </w:t>
      </w:r>
      <w:r w:rsidR="002B0559" w:rsidRPr="005C124C">
        <w:rPr>
          <w:bCs/>
          <w:szCs w:val="28"/>
        </w:rPr>
        <w:t xml:space="preserve">основных </w:t>
      </w:r>
      <w:r w:rsidRPr="005C124C">
        <w:rPr>
          <w:bCs/>
          <w:szCs w:val="28"/>
        </w:rPr>
        <w:t>функций руководителя</w:t>
      </w:r>
      <w:r w:rsidR="00215CBC" w:rsidRPr="005C124C">
        <w:rPr>
          <w:bCs/>
          <w:szCs w:val="28"/>
        </w:rPr>
        <w:t xml:space="preserve"> </w:t>
      </w:r>
      <w:r w:rsidRPr="005C124C">
        <w:rPr>
          <w:bCs/>
          <w:szCs w:val="28"/>
        </w:rPr>
        <w:t>СВК</w:t>
      </w:r>
    </w:p>
    <w:p w:rsidR="00F92077" w:rsidRPr="005C124C" w:rsidRDefault="00F92077" w:rsidP="00F92077">
      <w:pPr>
        <w:spacing w:before="0" w:after="0"/>
        <w:rPr>
          <w:bCs/>
          <w:szCs w:val="28"/>
        </w:rPr>
      </w:pPr>
    </w:p>
    <w:tbl>
      <w:tblPr>
        <w:tblStyle w:val="a5"/>
        <w:tblW w:w="0" w:type="auto"/>
        <w:tblLook w:val="04A0"/>
      </w:tblPr>
      <w:tblGrid>
        <w:gridCol w:w="9345"/>
      </w:tblGrid>
      <w:tr w:rsidR="00F92077" w:rsidRPr="005C124C" w:rsidTr="004B7D8A">
        <w:tc>
          <w:tcPr>
            <w:tcW w:w="9345" w:type="dxa"/>
          </w:tcPr>
          <w:p w:rsidR="004C0FFD" w:rsidRPr="005C124C" w:rsidRDefault="004C0FFD" w:rsidP="004C0FFD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организация разработки предложений руководству финансовой организации по стратегии развития системы внутреннего контроля и по политике в области внутреннего контроля, определение текущих задач развития системы внутреннего контроля финансовой организации;</w:t>
            </w:r>
          </w:p>
          <w:p w:rsidR="004C0FFD" w:rsidRPr="005C124C" w:rsidRDefault="004C0FFD" w:rsidP="004C0FFD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оценка разработанных внутренних регламентов работы систем</w:t>
            </w:r>
            <w:r w:rsidR="00D20FBE" w:rsidRPr="005C124C">
              <w:rPr>
                <w:bCs/>
                <w:szCs w:val="28"/>
              </w:rPr>
              <w:t>ы</w:t>
            </w:r>
            <w:r w:rsidRPr="005C124C">
              <w:rPr>
                <w:bCs/>
                <w:szCs w:val="28"/>
              </w:rPr>
              <w:t xml:space="preserve"> внутреннего контроля и представление их на утверждение уполномоченному органу управления финансовой организации;</w:t>
            </w:r>
          </w:p>
          <w:p w:rsidR="002B0559" w:rsidRPr="005C124C" w:rsidRDefault="00B63E4F" w:rsidP="002B0559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lastRenderedPageBreak/>
              <w:t>мониторинг и оценка эффективности работы субъектов внутреннего контроля - структурных подразделений и работников финансовой организации, координация их деятельности</w:t>
            </w:r>
            <w:r w:rsidR="002B0559" w:rsidRPr="005C124C">
              <w:rPr>
                <w:bCs/>
                <w:szCs w:val="28"/>
              </w:rPr>
              <w:t>;</w:t>
            </w:r>
            <w:r w:rsidR="00F92077" w:rsidRPr="005C124C">
              <w:rPr>
                <w:bCs/>
                <w:szCs w:val="28"/>
              </w:rPr>
              <w:t xml:space="preserve"> </w:t>
            </w:r>
          </w:p>
          <w:p w:rsidR="00275991" w:rsidRPr="005C124C" w:rsidRDefault="002B0559" w:rsidP="002B0559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организация разработки порядка формирования отчетных документов о работе системы внутреннего контроля и обеспечение его соблюдения</w:t>
            </w:r>
            <w:r w:rsidR="00275991" w:rsidRPr="005C124C">
              <w:rPr>
                <w:bCs/>
                <w:szCs w:val="28"/>
              </w:rPr>
              <w:t>;</w:t>
            </w:r>
          </w:p>
          <w:p w:rsidR="00275991" w:rsidRPr="005C124C" w:rsidRDefault="00275991" w:rsidP="00275991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координация и контроль работы служащих, деятельность которых связана с управлением регуляторным риском;</w:t>
            </w:r>
          </w:p>
          <w:p w:rsidR="00275991" w:rsidRPr="005C124C" w:rsidRDefault="00275991" w:rsidP="00275991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информирование единоличного и коллегиального исполнительного органа о выявленных нарушениях при управлении регуляторным риском;</w:t>
            </w:r>
          </w:p>
          <w:p w:rsidR="00275991" w:rsidRPr="005C124C" w:rsidRDefault="00275991" w:rsidP="00275991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информирование единоличного и коллегиального исполнительного органа, а в случаях, предусмотренных внутренними документами – совет директоров о возникновении регуляторного риска, реализация которого может привести к возникновению существенных убытков у финансовой организации;</w:t>
            </w:r>
          </w:p>
          <w:p w:rsidR="00F92077" w:rsidRPr="005C124C" w:rsidRDefault="00275991" w:rsidP="00275991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информирование единоличного и коллегиального исполнительного органа о всех случаях, которые препятствуют осуществлению им своих функций.</w:t>
            </w:r>
          </w:p>
        </w:tc>
      </w:tr>
    </w:tbl>
    <w:p w:rsidR="00494BAB" w:rsidRPr="005C124C" w:rsidRDefault="00275991" w:rsidP="003631ED">
      <w:pPr>
        <w:spacing w:after="120"/>
        <w:rPr>
          <w:bCs/>
          <w:szCs w:val="28"/>
        </w:rPr>
      </w:pPr>
      <w:r w:rsidRPr="005C124C">
        <w:rPr>
          <w:bCs/>
          <w:szCs w:val="28"/>
        </w:rPr>
        <w:lastRenderedPageBreak/>
        <w:t>Руководитель СВК не участвует в совершении банковских операций и других сделок, связанных с принятием рисков.</w:t>
      </w:r>
    </w:p>
    <w:p w:rsidR="003631ED" w:rsidRPr="005C124C" w:rsidRDefault="003631ED" w:rsidP="003631ED">
      <w:pPr>
        <w:spacing w:after="120"/>
        <w:rPr>
          <w:bCs/>
          <w:szCs w:val="28"/>
        </w:rPr>
      </w:pPr>
      <w:r w:rsidRPr="005C124C">
        <w:rPr>
          <w:bCs/>
          <w:szCs w:val="28"/>
        </w:rPr>
        <w:t>Примерный перечень основных функций руководителя СВА</w:t>
      </w:r>
      <w:r w:rsidR="000D1362" w:rsidRPr="005C124C">
        <w:rPr>
          <w:rStyle w:val="a4"/>
          <w:bCs/>
          <w:szCs w:val="28"/>
        </w:rPr>
        <w:footnoteReference w:id="24"/>
      </w:r>
    </w:p>
    <w:tbl>
      <w:tblPr>
        <w:tblStyle w:val="a5"/>
        <w:tblW w:w="0" w:type="auto"/>
        <w:tblLook w:val="04A0"/>
      </w:tblPr>
      <w:tblGrid>
        <w:gridCol w:w="9345"/>
      </w:tblGrid>
      <w:tr w:rsidR="003631ED" w:rsidRPr="005C124C" w:rsidTr="004B7D8A">
        <w:tc>
          <w:tcPr>
            <w:tcW w:w="9345" w:type="dxa"/>
          </w:tcPr>
          <w:p w:rsidR="00833487" w:rsidRPr="005C124C" w:rsidRDefault="00833487" w:rsidP="00833487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разработка и представление на утверждение совету директоров (наблюдательному совету) или высшему органу управления финансовой организации внутренних документов, определяющих функциональную модель внутреннего аудита, требования по обеспечению этой функции в финансовой организации, структурированный перечень объектов аудита и периодичность их аудита;</w:t>
            </w:r>
          </w:p>
          <w:p w:rsidR="0086563E" w:rsidRPr="005C124C" w:rsidRDefault="008D0997" w:rsidP="00833487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организация работы по выполнению заданий (поручений) </w:t>
            </w:r>
            <w:r w:rsidR="0086563E" w:rsidRPr="005C124C">
              <w:rPr>
                <w:bCs/>
                <w:szCs w:val="28"/>
              </w:rPr>
              <w:t>высшего органа управления или совета директоров (наблюдательного совета) финансовой организации о проведении проверок объектов аудита;</w:t>
            </w:r>
          </w:p>
          <w:p w:rsidR="003631ED" w:rsidRPr="005C124C" w:rsidRDefault="008D0997" w:rsidP="008D0997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оценк</w:t>
            </w:r>
            <w:r w:rsidR="00833487" w:rsidRPr="005C124C">
              <w:rPr>
                <w:bCs/>
                <w:szCs w:val="28"/>
              </w:rPr>
              <w:t>а</w:t>
            </w:r>
            <w:r w:rsidRPr="005C124C">
              <w:rPr>
                <w:bCs/>
                <w:szCs w:val="28"/>
              </w:rPr>
              <w:t xml:space="preserve"> эффективности систем управления рисками, внутреннего контроля, корпоративного управления</w:t>
            </w:r>
            <w:r w:rsidR="001248BF" w:rsidRPr="005C124C">
              <w:rPr>
                <w:bCs/>
                <w:szCs w:val="28"/>
              </w:rPr>
              <w:t>, а также выявление</w:t>
            </w:r>
            <w:r w:rsidRPr="005C124C">
              <w:rPr>
                <w:bCs/>
                <w:szCs w:val="28"/>
              </w:rPr>
              <w:t xml:space="preserve"> проблем, требующих принятия решения, в том числе о принятых рисках, уровень которых не может быть допустимым для </w:t>
            </w:r>
            <w:r w:rsidR="005C2B22" w:rsidRPr="005C124C">
              <w:rPr>
                <w:bCs/>
                <w:szCs w:val="28"/>
              </w:rPr>
              <w:t xml:space="preserve">финансовой </w:t>
            </w:r>
            <w:r w:rsidRPr="005C124C">
              <w:rPr>
                <w:bCs/>
                <w:szCs w:val="28"/>
              </w:rPr>
              <w:t>организации</w:t>
            </w:r>
            <w:r w:rsidR="003631ED" w:rsidRPr="005C124C">
              <w:rPr>
                <w:bCs/>
                <w:szCs w:val="28"/>
              </w:rPr>
              <w:t>;</w:t>
            </w:r>
          </w:p>
          <w:p w:rsidR="00275991" w:rsidRPr="005C124C" w:rsidRDefault="0086563E" w:rsidP="00B64A7D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предоставление отчетов </w:t>
            </w:r>
            <w:r w:rsidR="00E37BBD" w:rsidRPr="005C124C">
              <w:rPr>
                <w:bCs/>
                <w:szCs w:val="28"/>
              </w:rPr>
              <w:t xml:space="preserve">о результатах внутреннего аудита совету директоров (наблюдательному совету) </w:t>
            </w:r>
            <w:r w:rsidR="00C06CE0" w:rsidRPr="005C124C">
              <w:rPr>
                <w:bCs/>
                <w:szCs w:val="28"/>
              </w:rPr>
              <w:t>(</w:t>
            </w:r>
            <w:r w:rsidR="00E37BBD" w:rsidRPr="005C124C">
              <w:rPr>
                <w:bCs/>
                <w:szCs w:val="28"/>
              </w:rPr>
              <w:t>в случае его образовани</w:t>
            </w:r>
            <w:r w:rsidR="005C2B22" w:rsidRPr="005C124C">
              <w:rPr>
                <w:bCs/>
                <w:szCs w:val="28"/>
              </w:rPr>
              <w:t>я</w:t>
            </w:r>
            <w:r w:rsidR="00C06CE0" w:rsidRPr="005C124C">
              <w:rPr>
                <w:bCs/>
                <w:szCs w:val="28"/>
              </w:rPr>
              <w:t>)</w:t>
            </w:r>
            <w:r w:rsidR="00E37BBD" w:rsidRPr="005C124C">
              <w:rPr>
                <w:bCs/>
                <w:szCs w:val="28"/>
              </w:rPr>
              <w:t xml:space="preserve"> и (или) общему собранию </w:t>
            </w:r>
            <w:r w:rsidRPr="005C124C">
              <w:rPr>
                <w:bCs/>
                <w:szCs w:val="28"/>
              </w:rPr>
              <w:t>акционер</w:t>
            </w:r>
            <w:r w:rsidR="00E37BBD" w:rsidRPr="005C124C">
              <w:rPr>
                <w:bCs/>
                <w:szCs w:val="28"/>
              </w:rPr>
              <w:t>ов</w:t>
            </w:r>
            <w:r w:rsidRPr="005C124C">
              <w:rPr>
                <w:bCs/>
                <w:szCs w:val="28"/>
              </w:rPr>
              <w:t xml:space="preserve"> (участник</w:t>
            </w:r>
            <w:r w:rsidR="00E37BBD" w:rsidRPr="005C124C">
              <w:rPr>
                <w:bCs/>
                <w:szCs w:val="28"/>
              </w:rPr>
              <w:t>ов</w:t>
            </w:r>
            <w:r w:rsidRPr="005C124C">
              <w:rPr>
                <w:bCs/>
                <w:szCs w:val="28"/>
              </w:rPr>
              <w:t>, член</w:t>
            </w:r>
            <w:r w:rsidR="00E37BBD" w:rsidRPr="005C124C">
              <w:rPr>
                <w:bCs/>
                <w:szCs w:val="28"/>
              </w:rPr>
              <w:t>ов</w:t>
            </w:r>
            <w:r w:rsidRPr="005C124C">
              <w:rPr>
                <w:bCs/>
                <w:szCs w:val="28"/>
              </w:rPr>
              <w:t>, пайщик</w:t>
            </w:r>
            <w:r w:rsidR="00E37BBD" w:rsidRPr="005C124C">
              <w:rPr>
                <w:bCs/>
                <w:szCs w:val="28"/>
              </w:rPr>
              <w:t>ов</w:t>
            </w:r>
            <w:r w:rsidRPr="005C124C">
              <w:rPr>
                <w:bCs/>
                <w:szCs w:val="28"/>
              </w:rPr>
              <w:t xml:space="preserve">), </w:t>
            </w:r>
            <w:r w:rsidR="00E37BBD" w:rsidRPr="005C124C">
              <w:rPr>
                <w:bCs/>
                <w:szCs w:val="28"/>
              </w:rPr>
              <w:t xml:space="preserve">представление информации о результатах внутреннего аудита </w:t>
            </w:r>
            <w:r w:rsidRPr="005C124C">
              <w:rPr>
                <w:bCs/>
                <w:szCs w:val="28"/>
              </w:rPr>
              <w:t xml:space="preserve">руководителям финансовой организации и контроль реализации </w:t>
            </w:r>
            <w:r w:rsidR="00B64A7D" w:rsidRPr="005C124C">
              <w:rPr>
                <w:bCs/>
                <w:szCs w:val="28"/>
              </w:rPr>
              <w:lastRenderedPageBreak/>
              <w:t xml:space="preserve">мероприятий по устранению нарушений и недостатков, выявленных в рамках проведения </w:t>
            </w:r>
            <w:r w:rsidRPr="005C124C">
              <w:rPr>
                <w:bCs/>
                <w:szCs w:val="28"/>
              </w:rPr>
              <w:t>внутреннего аудита</w:t>
            </w:r>
            <w:r w:rsidR="00275991" w:rsidRPr="005C124C">
              <w:rPr>
                <w:bCs/>
                <w:szCs w:val="28"/>
              </w:rPr>
              <w:t>;</w:t>
            </w:r>
          </w:p>
          <w:p w:rsidR="00275991" w:rsidRPr="005C124C" w:rsidRDefault="00275991" w:rsidP="00275991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организация, координация и контроль работы служащих СВА;</w:t>
            </w:r>
          </w:p>
          <w:p w:rsidR="00275991" w:rsidRPr="005C124C" w:rsidRDefault="00275991" w:rsidP="00275991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информирование совета директоров, единоличного и коллегиального исполнительного органа, руководителя структурного подразделения организации, в котором проводилась проверка, о выявленных при проведении проверок нарушениях (недостатках) по вопросам, определенным финансовой организацией;</w:t>
            </w:r>
          </w:p>
          <w:p w:rsidR="00275991" w:rsidRPr="005C124C" w:rsidRDefault="00275991" w:rsidP="00275991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информирование совета директоров, единоличного и коллегиального исполнительного органа о всех случаях, которые препятствуют осуществлению СВА своих функций;</w:t>
            </w:r>
          </w:p>
          <w:p w:rsidR="003631ED" w:rsidRPr="005C124C" w:rsidRDefault="00275991" w:rsidP="00275991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информирование совета директоров о принятии руководителем подразделения и (или) органом управления финансовой организации риска, являющегося неприемлемым для организации, или принятии мер контроля, неадекватных уровню риска.</w:t>
            </w:r>
          </w:p>
        </w:tc>
      </w:tr>
    </w:tbl>
    <w:p w:rsidR="00275991" w:rsidRPr="005C124C" w:rsidRDefault="00275991" w:rsidP="003631ED">
      <w:pPr>
        <w:spacing w:after="120"/>
        <w:rPr>
          <w:bCs/>
          <w:szCs w:val="28"/>
        </w:rPr>
      </w:pPr>
      <w:r w:rsidRPr="005C124C">
        <w:rPr>
          <w:bCs/>
          <w:szCs w:val="28"/>
        </w:rPr>
        <w:lastRenderedPageBreak/>
        <w:t>Руководителю СВА запрещено подписывать от имени организации платежные (расчетные) и бухгалтерские документы, а также иные документы, в соответствии с которыми организация принимает риски, либо визировать такие документы, а также выполнять обязанности, не связанные с внутренним аудитом.</w:t>
      </w:r>
    </w:p>
    <w:p w:rsidR="003631ED" w:rsidRPr="005C124C" w:rsidRDefault="0021176F" w:rsidP="003631ED">
      <w:pPr>
        <w:spacing w:after="120"/>
        <w:rPr>
          <w:bCs/>
          <w:szCs w:val="28"/>
        </w:rPr>
      </w:pPr>
      <w:r w:rsidRPr="005C124C">
        <w:rPr>
          <w:bCs/>
          <w:szCs w:val="28"/>
        </w:rPr>
        <w:t>Примерный перече</w:t>
      </w:r>
      <w:r w:rsidR="003631ED" w:rsidRPr="005C124C">
        <w:rPr>
          <w:bCs/>
          <w:szCs w:val="28"/>
        </w:rPr>
        <w:t>нь основных функций руководителя СУР</w:t>
      </w:r>
    </w:p>
    <w:tbl>
      <w:tblPr>
        <w:tblStyle w:val="a5"/>
        <w:tblW w:w="0" w:type="auto"/>
        <w:tblLook w:val="04A0"/>
      </w:tblPr>
      <w:tblGrid>
        <w:gridCol w:w="9345"/>
      </w:tblGrid>
      <w:tr w:rsidR="003631ED" w:rsidRPr="005C124C" w:rsidTr="004B7D8A">
        <w:tc>
          <w:tcPr>
            <w:tcW w:w="9345" w:type="dxa"/>
          </w:tcPr>
          <w:p w:rsidR="00275991" w:rsidRPr="005C124C" w:rsidRDefault="00275991" w:rsidP="00275991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координация и контроль работы всех подразделений (работников), осуществляющих функции управления рисками в финансовой организации, а также специальных рабочих органов (комитетов), отвечающих за управление рисками, в случае их создания;</w:t>
            </w:r>
          </w:p>
          <w:p w:rsidR="00275991" w:rsidRPr="005C124C" w:rsidRDefault="00275991" w:rsidP="00275991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разработка и реализация стратегии (политики) управления рисками и капиталом;</w:t>
            </w:r>
          </w:p>
          <w:p w:rsidR="00275991" w:rsidRPr="005C124C" w:rsidRDefault="00275991" w:rsidP="00275991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разработка и реализация процедур управления отдельными видами рисков на основе утвержденной советом директоров (наблюдательным советом) </w:t>
            </w:r>
            <w:r w:rsidR="00C06CE0" w:rsidRPr="005C124C">
              <w:rPr>
                <w:bCs/>
                <w:szCs w:val="28"/>
              </w:rPr>
              <w:t>(</w:t>
            </w:r>
            <w:r w:rsidRPr="005C124C">
              <w:rPr>
                <w:bCs/>
                <w:szCs w:val="28"/>
              </w:rPr>
              <w:t>в случае его образования</w:t>
            </w:r>
            <w:r w:rsidR="00C06CE0" w:rsidRPr="005C124C">
              <w:rPr>
                <w:bCs/>
                <w:szCs w:val="28"/>
              </w:rPr>
              <w:t>)</w:t>
            </w:r>
            <w:r w:rsidRPr="005C124C">
              <w:rPr>
                <w:bCs/>
                <w:szCs w:val="28"/>
              </w:rPr>
              <w:t xml:space="preserve"> или высшим органом управления финансовой организации стратегии управления рисками и капиталом, а также формирование организационно-управленческой и информационной структуры системы управления рисками;</w:t>
            </w:r>
          </w:p>
          <w:p w:rsidR="00275991" w:rsidRPr="005C124C" w:rsidRDefault="00275991" w:rsidP="00275991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контроль за системой управления рисками и капиталом и обеспечение ее бесперебойного функционирования;</w:t>
            </w:r>
          </w:p>
          <w:p w:rsidR="00275991" w:rsidRPr="005C124C" w:rsidRDefault="00275991" w:rsidP="00275991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контроль за процессом формирования и представления отчетности по рискам органам управления финансовой организации, а также обеспечение ее качества, актуальности и соответствия требованиям законодательства Российской Федерации и нормативных актов Банка России;</w:t>
            </w:r>
          </w:p>
          <w:p w:rsidR="00275991" w:rsidRPr="005C124C" w:rsidRDefault="00275991" w:rsidP="00275991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контроль процессов управления рисками в чрезвычайной ситуации, </w:t>
            </w:r>
            <w:r w:rsidRPr="005C124C">
              <w:rPr>
                <w:bCs/>
                <w:szCs w:val="28"/>
              </w:rPr>
              <w:lastRenderedPageBreak/>
              <w:t>антикризисного управления и управления непрерывностью деятельности;</w:t>
            </w:r>
          </w:p>
          <w:p w:rsidR="00275991" w:rsidRPr="005C124C" w:rsidRDefault="00275991" w:rsidP="00275991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развитие культуры управления рисками и распространение ее принципов среди работников финансовой организации;</w:t>
            </w:r>
          </w:p>
          <w:p w:rsidR="003631ED" w:rsidRPr="005C124C" w:rsidRDefault="00275991" w:rsidP="00275991">
            <w:pPr>
              <w:pStyle w:val="a3"/>
              <w:numPr>
                <w:ilvl w:val="0"/>
                <w:numId w:val="20"/>
              </w:numPr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координация процесса выполнения планов и бюджетов реагирования на риск.</w:t>
            </w:r>
          </w:p>
        </w:tc>
      </w:tr>
    </w:tbl>
    <w:p w:rsidR="00494BAB" w:rsidRPr="005C124C" w:rsidRDefault="00494BAB" w:rsidP="00E630E6">
      <w:pPr>
        <w:spacing w:after="0"/>
        <w:rPr>
          <w:b/>
          <w:szCs w:val="28"/>
        </w:rPr>
      </w:pPr>
      <w:r w:rsidRPr="005C124C">
        <w:rPr>
          <w:b/>
          <w:szCs w:val="28"/>
        </w:rPr>
        <w:lastRenderedPageBreak/>
        <w:t>Оценка соответствия руководителя СВК, СВА, СУР финансовой организации установленным требованиям</w:t>
      </w:r>
    </w:p>
    <w:p w:rsidR="00E94B3B" w:rsidRPr="005C124C" w:rsidRDefault="00B73C7F" w:rsidP="00E630E6">
      <w:pPr>
        <w:spacing w:after="0"/>
        <w:rPr>
          <w:szCs w:val="28"/>
        </w:rPr>
      </w:pPr>
      <w:r w:rsidRPr="005C124C">
        <w:rPr>
          <w:szCs w:val="28"/>
        </w:rPr>
        <w:t>Федеральными</w:t>
      </w:r>
      <w:r w:rsidR="00480280" w:rsidRPr="005C124C">
        <w:rPr>
          <w:szCs w:val="28"/>
        </w:rPr>
        <w:t xml:space="preserve"> </w:t>
      </w:r>
      <w:r w:rsidR="009F1741" w:rsidRPr="005C124C">
        <w:rPr>
          <w:szCs w:val="28"/>
        </w:rPr>
        <w:t>законами, а также нормативными актами Банка России регулирующими деятельность финансовых организаций,</w:t>
      </w:r>
      <w:r w:rsidR="00480280" w:rsidRPr="005C124C">
        <w:rPr>
          <w:szCs w:val="28"/>
        </w:rPr>
        <w:t xml:space="preserve"> установлены требования к квалификации и </w:t>
      </w:r>
      <w:r w:rsidR="00797D27" w:rsidRPr="005C124C">
        <w:rPr>
          <w:szCs w:val="28"/>
        </w:rPr>
        <w:t xml:space="preserve">(или) </w:t>
      </w:r>
      <w:r w:rsidR="00480280" w:rsidRPr="005C124C">
        <w:rPr>
          <w:szCs w:val="28"/>
        </w:rPr>
        <w:t>деловой репутации руководителей СВК, СВА, СУР</w:t>
      </w:r>
      <w:r w:rsidR="003460A2" w:rsidRPr="005C124C">
        <w:rPr>
          <w:rStyle w:val="a4"/>
          <w:szCs w:val="28"/>
        </w:rPr>
        <w:footnoteReference w:id="25"/>
      </w:r>
      <w:r w:rsidR="00480280" w:rsidRPr="005C124C">
        <w:rPr>
          <w:szCs w:val="28"/>
        </w:rPr>
        <w:t xml:space="preserve"> </w:t>
      </w:r>
      <w:r w:rsidR="00797D27" w:rsidRPr="005C124C">
        <w:rPr>
          <w:szCs w:val="28"/>
        </w:rPr>
        <w:t xml:space="preserve">финансовой организации </w:t>
      </w:r>
      <w:r w:rsidR="00480280" w:rsidRPr="005C124C">
        <w:rPr>
          <w:szCs w:val="28"/>
        </w:rPr>
        <w:t>при назначении на должность и в течение всего периода времени осуществления функций по указанным должностям, включая времен</w:t>
      </w:r>
      <w:r w:rsidR="00E94B3B" w:rsidRPr="005C124C">
        <w:rPr>
          <w:szCs w:val="28"/>
        </w:rPr>
        <w:t>ное исполнение обязанностей по указанным должностям.</w:t>
      </w:r>
    </w:p>
    <w:p w:rsidR="00201C0A" w:rsidRPr="005C124C" w:rsidRDefault="002D6CC8" w:rsidP="00E630E6">
      <w:pPr>
        <w:spacing w:after="0"/>
        <w:rPr>
          <w:szCs w:val="28"/>
        </w:rPr>
      </w:pPr>
      <w:r w:rsidRPr="005C124C">
        <w:rPr>
          <w:szCs w:val="28"/>
        </w:rPr>
        <w:t>Назначение на указанные должности не требует предварительного согласования с Банком России</w:t>
      </w:r>
      <w:r w:rsidR="00D0057F" w:rsidRPr="005C124C">
        <w:rPr>
          <w:szCs w:val="28"/>
        </w:rPr>
        <w:t>, если получение такого согласия не предусмотрено федеральными законами, регулирующими деятельность финансовой организации</w:t>
      </w:r>
      <w:r w:rsidR="00D0057F" w:rsidRPr="005C124C">
        <w:rPr>
          <w:rStyle w:val="a4"/>
          <w:szCs w:val="28"/>
        </w:rPr>
        <w:footnoteReference w:id="26"/>
      </w:r>
      <w:r w:rsidRPr="005C124C">
        <w:rPr>
          <w:szCs w:val="28"/>
        </w:rPr>
        <w:t xml:space="preserve">. </w:t>
      </w:r>
      <w:r w:rsidR="00437C95" w:rsidRPr="005C124C">
        <w:rPr>
          <w:szCs w:val="28"/>
        </w:rPr>
        <w:t xml:space="preserve">При этом </w:t>
      </w:r>
      <w:r w:rsidR="00797D27" w:rsidRPr="005C124C">
        <w:rPr>
          <w:szCs w:val="28"/>
        </w:rPr>
        <w:t>отдельные финансовые организации обязаны</w:t>
      </w:r>
      <w:r w:rsidR="00797D27" w:rsidRPr="005C124C" w:rsidDel="00797D27">
        <w:rPr>
          <w:szCs w:val="28"/>
        </w:rPr>
        <w:t xml:space="preserve"> </w:t>
      </w:r>
      <w:r w:rsidRPr="005C124C">
        <w:rPr>
          <w:szCs w:val="28"/>
        </w:rPr>
        <w:t xml:space="preserve">в порядке, установленном федеральным </w:t>
      </w:r>
      <w:r w:rsidR="009F1741" w:rsidRPr="005C124C">
        <w:rPr>
          <w:szCs w:val="28"/>
        </w:rPr>
        <w:t>законами, а также нормативными актами Банка России регулирующими деятельность финансовых организаций</w:t>
      </w:r>
      <w:r w:rsidR="005469BE" w:rsidRPr="005C124C">
        <w:rPr>
          <w:rStyle w:val="a4"/>
          <w:szCs w:val="28"/>
        </w:rPr>
        <w:footnoteReference w:id="27"/>
      </w:r>
      <w:r w:rsidR="00424B2A" w:rsidRPr="005C124C">
        <w:rPr>
          <w:szCs w:val="28"/>
        </w:rPr>
        <w:t>,</w:t>
      </w:r>
      <w:r w:rsidRPr="005C124C">
        <w:rPr>
          <w:szCs w:val="28"/>
        </w:rPr>
        <w:t xml:space="preserve"> уведомить Банк России о назначении </w:t>
      </w:r>
      <w:r w:rsidRPr="005C124C">
        <w:rPr>
          <w:szCs w:val="28"/>
        </w:rPr>
        <w:lastRenderedPageBreak/>
        <w:t xml:space="preserve">руководителя СВК, СВА, СУР, а также о выявлении финансовой организацией факта несоответствия лица, осуществляющего функции по должности руководителя СВК, СВА, СУР, квалификационным требованиям и (или) требованиям к деловой репутации. Финансовые организации </w:t>
      </w:r>
      <w:r w:rsidR="00201C0A" w:rsidRPr="005C124C">
        <w:rPr>
          <w:szCs w:val="28"/>
        </w:rPr>
        <w:t>несут ответственность за соответствие лиц, назначаемых на должности руководителя СВК, СВА, СУР</w:t>
      </w:r>
      <w:r w:rsidR="00810240" w:rsidRPr="005C124C">
        <w:rPr>
          <w:szCs w:val="28"/>
        </w:rPr>
        <w:t>,</w:t>
      </w:r>
      <w:r w:rsidR="00810240" w:rsidRPr="005C124C">
        <w:t xml:space="preserve"> </w:t>
      </w:r>
      <w:r w:rsidR="00810240" w:rsidRPr="005C124C">
        <w:rPr>
          <w:szCs w:val="28"/>
        </w:rPr>
        <w:t>квалификационным требованиям и требованиям к деловой репутации</w:t>
      </w:r>
      <w:r w:rsidR="00201C0A" w:rsidRPr="005C124C">
        <w:rPr>
          <w:szCs w:val="28"/>
        </w:rPr>
        <w:t xml:space="preserve">. </w:t>
      </w:r>
      <w:r w:rsidR="002C63E8" w:rsidRPr="005C124C">
        <w:rPr>
          <w:szCs w:val="28"/>
        </w:rPr>
        <w:t xml:space="preserve">В связи с этим рекомендуется </w:t>
      </w:r>
      <w:r w:rsidR="005469BE" w:rsidRPr="005C124C">
        <w:rPr>
          <w:szCs w:val="28"/>
        </w:rPr>
        <w:t>определять</w:t>
      </w:r>
      <w:r w:rsidR="002C63E8" w:rsidRPr="005C124C">
        <w:rPr>
          <w:szCs w:val="28"/>
        </w:rPr>
        <w:t xml:space="preserve"> внутренними документами </w:t>
      </w:r>
      <w:r w:rsidR="005469BE" w:rsidRPr="005C124C">
        <w:rPr>
          <w:szCs w:val="28"/>
        </w:rPr>
        <w:t xml:space="preserve">финансовой организации </w:t>
      </w:r>
      <w:r w:rsidR="002C63E8" w:rsidRPr="005C124C">
        <w:rPr>
          <w:szCs w:val="28"/>
        </w:rPr>
        <w:t>порядок представления кандидатами на указанные должности и лицам</w:t>
      </w:r>
      <w:r w:rsidR="0074384B" w:rsidRPr="005C124C">
        <w:rPr>
          <w:szCs w:val="28"/>
        </w:rPr>
        <w:t>и</w:t>
      </w:r>
      <w:r w:rsidR="002C63E8" w:rsidRPr="005C124C">
        <w:rPr>
          <w:szCs w:val="28"/>
        </w:rPr>
        <w:t xml:space="preserve">, осуществляющими </w:t>
      </w:r>
      <w:r w:rsidRPr="005C124C">
        <w:rPr>
          <w:szCs w:val="28"/>
        </w:rPr>
        <w:t>по ним функции</w:t>
      </w:r>
      <w:r w:rsidR="005469BE" w:rsidRPr="005C124C">
        <w:rPr>
          <w:szCs w:val="28"/>
        </w:rPr>
        <w:t>,</w:t>
      </w:r>
      <w:r w:rsidRPr="005C124C">
        <w:rPr>
          <w:szCs w:val="28"/>
        </w:rPr>
        <w:t xml:space="preserve"> </w:t>
      </w:r>
      <w:r w:rsidR="003F504D" w:rsidRPr="005C124C">
        <w:rPr>
          <w:szCs w:val="28"/>
        </w:rPr>
        <w:t xml:space="preserve">сведений </w:t>
      </w:r>
      <w:r w:rsidRPr="005C124C">
        <w:rPr>
          <w:szCs w:val="28"/>
        </w:rPr>
        <w:t>для оценки соответствия указанных лиц установленным требованиям</w:t>
      </w:r>
      <w:r w:rsidR="00FA4667" w:rsidRPr="005C124C">
        <w:rPr>
          <w:rStyle w:val="a4"/>
          <w:szCs w:val="28"/>
        </w:rPr>
        <w:footnoteReference w:id="28"/>
      </w:r>
      <w:r w:rsidRPr="005C124C">
        <w:rPr>
          <w:szCs w:val="28"/>
        </w:rPr>
        <w:t xml:space="preserve">. </w:t>
      </w:r>
    </w:p>
    <w:p w:rsidR="00E30EF6" w:rsidRPr="005C124C" w:rsidRDefault="00B51E5A" w:rsidP="00D45C58">
      <w:pPr>
        <w:spacing w:after="0"/>
        <w:rPr>
          <w:szCs w:val="28"/>
        </w:rPr>
      </w:pPr>
      <w:r w:rsidRPr="005C124C">
        <w:rPr>
          <w:szCs w:val="28"/>
        </w:rPr>
        <w:t xml:space="preserve">Рекомендуется устанавливать во внутренних документах финансовой организации состав сведений и документов, на основании которых в финансовой организации оценивается соответствие кандидатов требованиям к квалификации и деловой репутации, </w:t>
      </w:r>
      <w:r w:rsidR="005469BE" w:rsidRPr="005C124C">
        <w:rPr>
          <w:szCs w:val="28"/>
        </w:rPr>
        <w:t>предусмотр</w:t>
      </w:r>
      <w:r w:rsidRPr="005C124C">
        <w:rPr>
          <w:szCs w:val="28"/>
        </w:rPr>
        <w:t>енным федеральными законами</w:t>
      </w:r>
      <w:r w:rsidR="00424B2A" w:rsidRPr="005C124C">
        <w:rPr>
          <w:szCs w:val="28"/>
        </w:rPr>
        <w:t xml:space="preserve"> и (или) нормативными актами</w:t>
      </w:r>
      <w:r w:rsidRPr="005C124C">
        <w:rPr>
          <w:szCs w:val="28"/>
        </w:rPr>
        <w:t>, регулирующими деятельност</w:t>
      </w:r>
      <w:r w:rsidR="00424B2A" w:rsidRPr="005C124C">
        <w:rPr>
          <w:szCs w:val="28"/>
        </w:rPr>
        <w:t>ь</w:t>
      </w:r>
      <w:r w:rsidRPr="005C124C">
        <w:rPr>
          <w:szCs w:val="28"/>
        </w:rPr>
        <w:t xml:space="preserve"> финансовой организации, и дополнительным требованиям, установленным внутренними документами финансовой организации. При определении состава сведений и документов необходимо учитывать требования федеральных законов, нормативных актов Банка России, регулирующих вопросы оценки соответствия квалификационным требованиям и требованиям к деловой репутации лиц, назначаемых на должности руководителя СВК, СВА, СУР, а также рекомендуется опираться на положения этических кодексов</w:t>
      </w:r>
      <w:r w:rsidR="00EE2166" w:rsidRPr="005C124C">
        <w:rPr>
          <w:szCs w:val="28"/>
        </w:rPr>
        <w:t>,</w:t>
      </w:r>
      <w:r w:rsidRPr="005C124C">
        <w:rPr>
          <w:szCs w:val="28"/>
        </w:rPr>
        <w:t xml:space="preserve"> базовых </w:t>
      </w:r>
      <w:r w:rsidR="00EE2166" w:rsidRPr="005C124C">
        <w:rPr>
          <w:szCs w:val="28"/>
        </w:rPr>
        <w:t xml:space="preserve">и внутренних </w:t>
      </w:r>
      <w:r w:rsidRPr="005C124C">
        <w:rPr>
          <w:szCs w:val="28"/>
        </w:rPr>
        <w:t xml:space="preserve">стандартов СРО, других объединений (ассоциаций, союзов) финансовых организаций, в том числе профессиональных объединений, членом которых является финансовая организация, </w:t>
      </w:r>
      <w:r w:rsidR="00AA0231" w:rsidRPr="005C124C">
        <w:rPr>
          <w:szCs w:val="28"/>
        </w:rPr>
        <w:t>и</w:t>
      </w:r>
      <w:r w:rsidRPr="005C124C">
        <w:rPr>
          <w:szCs w:val="28"/>
        </w:rPr>
        <w:t xml:space="preserve"> на </w:t>
      </w:r>
      <w:r w:rsidR="00AA0231" w:rsidRPr="005C124C">
        <w:rPr>
          <w:szCs w:val="28"/>
        </w:rPr>
        <w:t xml:space="preserve">масштаб, характер деятельности и особенности организации бизнес-процессов финансовой организации, обуславливающие содержание </w:t>
      </w:r>
      <w:r w:rsidRPr="005C124C">
        <w:rPr>
          <w:szCs w:val="28"/>
        </w:rPr>
        <w:t>дополнительны</w:t>
      </w:r>
      <w:r w:rsidR="00AA0231" w:rsidRPr="005C124C">
        <w:rPr>
          <w:szCs w:val="28"/>
        </w:rPr>
        <w:t>х</w:t>
      </w:r>
      <w:r w:rsidRPr="005C124C">
        <w:rPr>
          <w:szCs w:val="28"/>
        </w:rPr>
        <w:t xml:space="preserve"> знани</w:t>
      </w:r>
      <w:r w:rsidR="00AA0231" w:rsidRPr="005C124C">
        <w:rPr>
          <w:szCs w:val="28"/>
        </w:rPr>
        <w:t>й</w:t>
      </w:r>
      <w:r w:rsidRPr="005C124C">
        <w:rPr>
          <w:szCs w:val="28"/>
        </w:rPr>
        <w:t xml:space="preserve"> и навык</w:t>
      </w:r>
      <w:r w:rsidR="00AA0231" w:rsidRPr="005C124C">
        <w:rPr>
          <w:szCs w:val="28"/>
        </w:rPr>
        <w:t>ов</w:t>
      </w:r>
      <w:r w:rsidRPr="005C124C">
        <w:rPr>
          <w:szCs w:val="28"/>
        </w:rPr>
        <w:t>, необходимы</w:t>
      </w:r>
      <w:r w:rsidR="00AA0231" w:rsidRPr="005C124C">
        <w:rPr>
          <w:szCs w:val="28"/>
        </w:rPr>
        <w:t>х</w:t>
      </w:r>
      <w:r w:rsidRPr="005C124C">
        <w:rPr>
          <w:szCs w:val="28"/>
        </w:rPr>
        <w:t xml:space="preserve"> для выполнения должностных обязанностей.</w:t>
      </w:r>
    </w:p>
    <w:p w:rsidR="00201C0A" w:rsidRPr="005C124C" w:rsidRDefault="00045D04" w:rsidP="00E630E6">
      <w:pPr>
        <w:spacing w:after="0"/>
        <w:rPr>
          <w:szCs w:val="28"/>
        </w:rPr>
      </w:pPr>
      <w:r w:rsidRPr="005C124C">
        <w:rPr>
          <w:szCs w:val="28"/>
        </w:rPr>
        <w:t xml:space="preserve">Банк России осуществляет контроль соблюдения финансовыми организациями требований законодательства Российской Федерации при </w:t>
      </w:r>
      <w:r w:rsidR="002D3EBB" w:rsidRPr="005C124C">
        <w:rPr>
          <w:szCs w:val="28"/>
        </w:rPr>
        <w:t>назначении на должности руководителя СВК, СВА, СУР (возложении временного исполнения обязанностей по должности)</w:t>
      </w:r>
      <w:r w:rsidRPr="005C124C">
        <w:rPr>
          <w:szCs w:val="28"/>
        </w:rPr>
        <w:t xml:space="preserve"> и в течение всего периода осуществления лицами обязанностей по </w:t>
      </w:r>
      <w:r w:rsidR="002D3EBB" w:rsidRPr="005C124C">
        <w:rPr>
          <w:szCs w:val="28"/>
        </w:rPr>
        <w:t xml:space="preserve">таким </w:t>
      </w:r>
      <w:r w:rsidRPr="005C124C">
        <w:rPr>
          <w:szCs w:val="28"/>
        </w:rPr>
        <w:t>должностям. Несоблюдение установленной федеральным</w:t>
      </w:r>
      <w:r w:rsidR="00424B2A" w:rsidRPr="005C124C">
        <w:rPr>
          <w:szCs w:val="28"/>
        </w:rPr>
        <w:t>и</w:t>
      </w:r>
      <w:r w:rsidRPr="005C124C">
        <w:rPr>
          <w:szCs w:val="28"/>
        </w:rPr>
        <w:t xml:space="preserve"> закон</w:t>
      </w:r>
      <w:r w:rsidR="00424B2A" w:rsidRPr="005C124C">
        <w:rPr>
          <w:szCs w:val="28"/>
        </w:rPr>
        <w:t>ами</w:t>
      </w:r>
      <w:r w:rsidRPr="005C124C">
        <w:rPr>
          <w:szCs w:val="28"/>
        </w:rPr>
        <w:t xml:space="preserve">, </w:t>
      </w:r>
      <w:r w:rsidR="00424B2A" w:rsidRPr="005C124C">
        <w:rPr>
          <w:szCs w:val="28"/>
        </w:rPr>
        <w:t xml:space="preserve">а также нормативными актами Банка России, </w:t>
      </w:r>
      <w:r w:rsidRPr="005C124C">
        <w:rPr>
          <w:szCs w:val="28"/>
        </w:rPr>
        <w:t>регулирующим</w:t>
      </w:r>
      <w:r w:rsidR="00424B2A" w:rsidRPr="005C124C">
        <w:rPr>
          <w:szCs w:val="28"/>
        </w:rPr>
        <w:t>и</w:t>
      </w:r>
      <w:r w:rsidRPr="005C124C">
        <w:rPr>
          <w:szCs w:val="28"/>
        </w:rPr>
        <w:t xml:space="preserve"> деятельност</w:t>
      </w:r>
      <w:r w:rsidR="00424B2A" w:rsidRPr="005C124C">
        <w:rPr>
          <w:szCs w:val="28"/>
        </w:rPr>
        <w:t>ь</w:t>
      </w:r>
      <w:r w:rsidRPr="005C124C">
        <w:rPr>
          <w:szCs w:val="28"/>
        </w:rPr>
        <w:t xml:space="preserve"> финансовой организации, процедуры </w:t>
      </w:r>
      <w:r w:rsidR="00F576D9" w:rsidRPr="005C124C">
        <w:rPr>
          <w:szCs w:val="28"/>
        </w:rPr>
        <w:t xml:space="preserve">предварительного согласования с Банком России и (или) </w:t>
      </w:r>
      <w:r w:rsidRPr="005C124C">
        <w:rPr>
          <w:szCs w:val="28"/>
        </w:rPr>
        <w:t xml:space="preserve">уведомления о назначении на должность </w:t>
      </w:r>
      <w:r w:rsidRPr="005C124C">
        <w:rPr>
          <w:szCs w:val="28"/>
        </w:rPr>
        <w:lastRenderedPageBreak/>
        <w:t xml:space="preserve">(освобождении от должности), о возложении (прекращении возложения) </w:t>
      </w:r>
      <w:r w:rsidR="008E3775" w:rsidRPr="005C124C">
        <w:rPr>
          <w:szCs w:val="28"/>
        </w:rPr>
        <w:t xml:space="preserve">временного исполнения </w:t>
      </w:r>
      <w:r w:rsidRPr="005C124C">
        <w:rPr>
          <w:szCs w:val="28"/>
        </w:rPr>
        <w:t>обязанностей по должности может повлечь получение доступа к управлению финансовыми организациями лиц</w:t>
      </w:r>
      <w:r w:rsidR="008E3775" w:rsidRPr="005C124C">
        <w:rPr>
          <w:szCs w:val="28"/>
        </w:rPr>
        <w:t>ами</w:t>
      </w:r>
      <w:r w:rsidRPr="005C124C">
        <w:rPr>
          <w:szCs w:val="28"/>
        </w:rPr>
        <w:t>, не соответствующи</w:t>
      </w:r>
      <w:r w:rsidR="008E3775" w:rsidRPr="005C124C">
        <w:rPr>
          <w:szCs w:val="28"/>
        </w:rPr>
        <w:t>ми</w:t>
      </w:r>
      <w:r w:rsidRPr="005C124C">
        <w:rPr>
          <w:szCs w:val="28"/>
        </w:rPr>
        <w:t xml:space="preserve"> требованиям к деловой репутации, и (или) не обладающи</w:t>
      </w:r>
      <w:r w:rsidR="008E3775" w:rsidRPr="005C124C">
        <w:rPr>
          <w:szCs w:val="28"/>
        </w:rPr>
        <w:t>ми</w:t>
      </w:r>
      <w:r w:rsidRPr="005C124C">
        <w:rPr>
          <w:szCs w:val="28"/>
        </w:rPr>
        <w:t xml:space="preserve"> необходимыми знаниями и навыками </w:t>
      </w:r>
      <w:r w:rsidR="008E3775" w:rsidRPr="005C124C">
        <w:rPr>
          <w:szCs w:val="28"/>
        </w:rPr>
        <w:t xml:space="preserve">(квалификацией) </w:t>
      </w:r>
      <w:r w:rsidRPr="005C124C">
        <w:rPr>
          <w:szCs w:val="28"/>
        </w:rPr>
        <w:t>для осуществления функций</w:t>
      </w:r>
      <w:r w:rsidR="002D3EBB" w:rsidRPr="005C124C">
        <w:rPr>
          <w:szCs w:val="28"/>
        </w:rPr>
        <w:t>, связанных с осуществлением внутреннего контроля, внутреннего аудита и управления рисками</w:t>
      </w:r>
      <w:r w:rsidRPr="005C124C">
        <w:rPr>
          <w:szCs w:val="28"/>
        </w:rPr>
        <w:t xml:space="preserve">, и, соответственно, реализацию </w:t>
      </w:r>
      <w:proofErr w:type="spellStart"/>
      <w:r w:rsidRPr="005C124C">
        <w:rPr>
          <w:szCs w:val="28"/>
        </w:rPr>
        <w:t>репутационного</w:t>
      </w:r>
      <w:proofErr w:type="spellEnd"/>
      <w:r w:rsidRPr="005C124C">
        <w:rPr>
          <w:szCs w:val="28"/>
        </w:rPr>
        <w:t xml:space="preserve"> и финансовых рисков.</w:t>
      </w:r>
    </w:p>
    <w:p w:rsidR="00494BAB" w:rsidRPr="005C124C" w:rsidRDefault="004F6D2F" w:rsidP="008A004B">
      <w:pPr>
        <w:spacing w:after="0"/>
        <w:rPr>
          <w:b/>
          <w:bCs/>
          <w:szCs w:val="28"/>
        </w:rPr>
      </w:pPr>
      <w:r w:rsidRPr="005C124C">
        <w:rPr>
          <w:b/>
          <w:bCs/>
          <w:szCs w:val="28"/>
        </w:rPr>
        <w:t>Субъекты о</w:t>
      </w:r>
      <w:r w:rsidR="00494BAB" w:rsidRPr="005C124C">
        <w:rPr>
          <w:b/>
          <w:bCs/>
          <w:szCs w:val="28"/>
        </w:rPr>
        <w:t>ценк</w:t>
      </w:r>
      <w:r w:rsidRPr="005C124C">
        <w:rPr>
          <w:b/>
          <w:bCs/>
          <w:szCs w:val="28"/>
        </w:rPr>
        <w:t>и</w:t>
      </w:r>
      <w:r w:rsidR="00494BAB" w:rsidRPr="005C124C">
        <w:rPr>
          <w:b/>
          <w:bCs/>
          <w:szCs w:val="28"/>
        </w:rPr>
        <w:t xml:space="preserve"> эффективности деятельности руководителей СВК, СВА, СУР финансовой организации</w:t>
      </w:r>
    </w:p>
    <w:p w:rsidR="008336C4" w:rsidRPr="005C124C" w:rsidRDefault="009C47FC" w:rsidP="008A004B">
      <w:pPr>
        <w:spacing w:after="0"/>
        <w:rPr>
          <w:bCs/>
          <w:szCs w:val="28"/>
        </w:rPr>
      </w:pPr>
      <w:r w:rsidRPr="005C124C">
        <w:rPr>
          <w:bCs/>
          <w:szCs w:val="28"/>
        </w:rPr>
        <w:t xml:space="preserve">Эффективность деятельности руководителей </w:t>
      </w:r>
      <w:r w:rsidR="000474CE" w:rsidRPr="005C124C">
        <w:rPr>
          <w:bCs/>
          <w:szCs w:val="28"/>
        </w:rPr>
        <w:t>СВК, СВА, СУР</w:t>
      </w:r>
      <w:r w:rsidRPr="005C124C">
        <w:rPr>
          <w:bCs/>
          <w:szCs w:val="28"/>
        </w:rPr>
        <w:t xml:space="preserve"> оценивается</w:t>
      </w:r>
      <w:r w:rsidR="008336C4" w:rsidRPr="005C124C">
        <w:rPr>
          <w:bCs/>
          <w:szCs w:val="28"/>
        </w:rPr>
        <w:t>:</w:t>
      </w:r>
    </w:p>
    <w:p w:rsidR="008336C4" w:rsidRPr="005C124C" w:rsidRDefault="009C47FC" w:rsidP="008336C4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уполномоченным органом управления финансовой</w:t>
      </w:r>
      <w:r w:rsidR="00E036BD" w:rsidRPr="005C124C">
        <w:rPr>
          <w:bCs/>
          <w:szCs w:val="28"/>
        </w:rPr>
        <w:t xml:space="preserve"> организации, которому подотчет</w:t>
      </w:r>
      <w:r w:rsidRPr="005C124C">
        <w:rPr>
          <w:bCs/>
          <w:szCs w:val="28"/>
        </w:rPr>
        <w:t>н</w:t>
      </w:r>
      <w:r w:rsidR="00E036BD" w:rsidRPr="005C124C">
        <w:rPr>
          <w:bCs/>
          <w:szCs w:val="28"/>
        </w:rPr>
        <w:t>о</w:t>
      </w:r>
      <w:r w:rsidRPr="005C124C">
        <w:rPr>
          <w:bCs/>
          <w:szCs w:val="28"/>
        </w:rPr>
        <w:t xml:space="preserve"> соответствующее должностное лицо</w:t>
      </w:r>
      <w:r w:rsidR="00E605B1" w:rsidRPr="005C124C">
        <w:rPr>
          <w:bCs/>
          <w:szCs w:val="28"/>
        </w:rPr>
        <w:t>,</w:t>
      </w:r>
      <w:r w:rsidR="00E036BD" w:rsidRPr="005C124C">
        <w:rPr>
          <w:bCs/>
          <w:szCs w:val="28"/>
        </w:rPr>
        <w:t xml:space="preserve"> </w:t>
      </w:r>
      <w:r w:rsidR="00F576D9" w:rsidRPr="005C124C">
        <w:rPr>
          <w:bCs/>
          <w:szCs w:val="28"/>
        </w:rPr>
        <w:t>является</w:t>
      </w:r>
      <w:r w:rsidR="0048462E" w:rsidRPr="005C124C">
        <w:rPr>
          <w:bCs/>
          <w:szCs w:val="28"/>
        </w:rPr>
        <w:t>, в частности,</w:t>
      </w:r>
      <w:r w:rsidR="00F576D9" w:rsidRPr="005C124C">
        <w:rPr>
          <w:bCs/>
          <w:szCs w:val="28"/>
        </w:rPr>
        <w:t xml:space="preserve"> совет директоров (наблюдательный совет) финансовой организации</w:t>
      </w:r>
      <w:r w:rsidR="0048462E" w:rsidRPr="005C124C">
        <w:rPr>
          <w:bCs/>
          <w:szCs w:val="28"/>
        </w:rPr>
        <w:t xml:space="preserve"> </w:t>
      </w:r>
      <w:r w:rsidR="00C06CE0" w:rsidRPr="005C124C">
        <w:rPr>
          <w:bCs/>
          <w:szCs w:val="28"/>
        </w:rPr>
        <w:t>(</w:t>
      </w:r>
      <w:r w:rsidR="0048462E" w:rsidRPr="005C124C">
        <w:rPr>
          <w:bCs/>
          <w:szCs w:val="28"/>
        </w:rPr>
        <w:t>в случае его образования</w:t>
      </w:r>
      <w:r w:rsidR="00C06CE0" w:rsidRPr="005C124C">
        <w:rPr>
          <w:bCs/>
          <w:szCs w:val="28"/>
        </w:rPr>
        <w:t>)</w:t>
      </w:r>
      <w:r w:rsidR="0048462E" w:rsidRPr="005C124C">
        <w:rPr>
          <w:bCs/>
          <w:szCs w:val="28"/>
        </w:rPr>
        <w:t xml:space="preserve"> в финансовой организации </w:t>
      </w:r>
      <w:r w:rsidR="00F576D9" w:rsidRPr="005C124C">
        <w:rPr>
          <w:bCs/>
          <w:szCs w:val="28"/>
        </w:rPr>
        <w:t xml:space="preserve">или </w:t>
      </w:r>
      <w:r w:rsidR="00E036BD" w:rsidRPr="005C124C">
        <w:rPr>
          <w:bCs/>
          <w:szCs w:val="28"/>
        </w:rPr>
        <w:t>общее собрание акционеров (участников, членов, пайщиков) финансовой организации</w:t>
      </w:r>
      <w:r w:rsidR="008336C4" w:rsidRPr="005C124C">
        <w:rPr>
          <w:bCs/>
          <w:szCs w:val="28"/>
        </w:rPr>
        <w:t>;</w:t>
      </w:r>
    </w:p>
    <w:p w:rsidR="009C47FC" w:rsidRPr="005C124C" w:rsidRDefault="008336C4" w:rsidP="008336C4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непосредственным руководителем, курирующим</w:t>
      </w:r>
      <w:r w:rsidR="009C47FC" w:rsidRPr="005C124C">
        <w:rPr>
          <w:bCs/>
          <w:szCs w:val="28"/>
        </w:rPr>
        <w:t xml:space="preserve"> деятельность </w:t>
      </w:r>
      <w:r w:rsidR="00064C14" w:rsidRPr="005C124C">
        <w:rPr>
          <w:bCs/>
          <w:szCs w:val="28"/>
        </w:rPr>
        <w:t xml:space="preserve">СВК </w:t>
      </w:r>
      <w:r w:rsidRPr="005C124C">
        <w:rPr>
          <w:bCs/>
          <w:szCs w:val="28"/>
        </w:rPr>
        <w:t>(СУР)</w:t>
      </w:r>
      <w:r w:rsidR="009C47FC" w:rsidRPr="005C124C">
        <w:rPr>
          <w:bCs/>
          <w:szCs w:val="28"/>
        </w:rPr>
        <w:t xml:space="preserve">, которому руководитель </w:t>
      </w:r>
      <w:r w:rsidRPr="005C124C">
        <w:rPr>
          <w:bCs/>
          <w:szCs w:val="28"/>
        </w:rPr>
        <w:t xml:space="preserve">СВК (СУР) </w:t>
      </w:r>
      <w:r w:rsidR="009C47FC" w:rsidRPr="005C124C">
        <w:rPr>
          <w:bCs/>
          <w:szCs w:val="28"/>
        </w:rPr>
        <w:t xml:space="preserve">подчинен административно. </w:t>
      </w:r>
      <w:r w:rsidRPr="005C124C">
        <w:rPr>
          <w:bCs/>
          <w:szCs w:val="28"/>
        </w:rPr>
        <w:t>Оценка деятельности руководителя СВА со стороны должностного лица, которому он подчинен административно, может препятствовать независимости и объективности осуществления внутреннего аудита в финансовой организации</w:t>
      </w:r>
      <w:r w:rsidR="006B1E12" w:rsidRPr="005C124C">
        <w:rPr>
          <w:bCs/>
          <w:szCs w:val="28"/>
        </w:rPr>
        <w:t xml:space="preserve">, поэтому </w:t>
      </w:r>
      <w:r w:rsidR="000E2A62" w:rsidRPr="005C124C">
        <w:rPr>
          <w:bCs/>
          <w:szCs w:val="28"/>
        </w:rPr>
        <w:t>оценк</w:t>
      </w:r>
      <w:r w:rsidR="00323D78" w:rsidRPr="005C124C">
        <w:rPr>
          <w:bCs/>
          <w:szCs w:val="28"/>
        </w:rPr>
        <w:t>у</w:t>
      </w:r>
      <w:r w:rsidR="000E2A62" w:rsidRPr="005C124C">
        <w:rPr>
          <w:bCs/>
          <w:szCs w:val="28"/>
        </w:rPr>
        <w:t xml:space="preserve"> </w:t>
      </w:r>
      <w:r w:rsidR="00323D78" w:rsidRPr="005C124C">
        <w:rPr>
          <w:bCs/>
          <w:szCs w:val="28"/>
        </w:rPr>
        <w:t>рекомендуется осуществлять</w:t>
      </w:r>
      <w:r w:rsidR="006B1E12" w:rsidRPr="005C124C">
        <w:rPr>
          <w:bCs/>
          <w:szCs w:val="28"/>
        </w:rPr>
        <w:t xml:space="preserve"> совет</w:t>
      </w:r>
      <w:r w:rsidR="00533CE6" w:rsidRPr="005C124C">
        <w:rPr>
          <w:bCs/>
          <w:szCs w:val="28"/>
        </w:rPr>
        <w:t>ом</w:t>
      </w:r>
      <w:r w:rsidR="006B1E12" w:rsidRPr="005C124C">
        <w:rPr>
          <w:bCs/>
          <w:szCs w:val="28"/>
        </w:rPr>
        <w:t xml:space="preserve"> директоров (наблюдательны</w:t>
      </w:r>
      <w:r w:rsidR="00533CE6" w:rsidRPr="005C124C">
        <w:rPr>
          <w:bCs/>
          <w:szCs w:val="28"/>
        </w:rPr>
        <w:t>м</w:t>
      </w:r>
      <w:r w:rsidR="006B1E12" w:rsidRPr="005C124C">
        <w:rPr>
          <w:bCs/>
          <w:szCs w:val="28"/>
        </w:rPr>
        <w:t xml:space="preserve"> совет</w:t>
      </w:r>
      <w:r w:rsidR="000E2A62" w:rsidRPr="005C124C">
        <w:rPr>
          <w:bCs/>
          <w:szCs w:val="28"/>
        </w:rPr>
        <w:t>ом</w:t>
      </w:r>
      <w:r w:rsidR="006B1E12" w:rsidRPr="005C124C">
        <w:rPr>
          <w:bCs/>
          <w:szCs w:val="28"/>
        </w:rPr>
        <w:t>) финансовой организации</w:t>
      </w:r>
      <w:r w:rsidR="00323D78" w:rsidRPr="005C124C">
        <w:rPr>
          <w:bCs/>
          <w:szCs w:val="28"/>
        </w:rPr>
        <w:t xml:space="preserve"> </w:t>
      </w:r>
      <w:r w:rsidR="00C06CE0" w:rsidRPr="005C124C">
        <w:rPr>
          <w:bCs/>
          <w:szCs w:val="28"/>
        </w:rPr>
        <w:t>(</w:t>
      </w:r>
      <w:r w:rsidR="00323D78" w:rsidRPr="005C124C">
        <w:rPr>
          <w:bCs/>
          <w:szCs w:val="28"/>
        </w:rPr>
        <w:t>в случае его образования</w:t>
      </w:r>
      <w:r w:rsidR="00C06CE0" w:rsidRPr="005C124C">
        <w:rPr>
          <w:bCs/>
          <w:szCs w:val="28"/>
        </w:rPr>
        <w:t>)</w:t>
      </w:r>
      <w:r w:rsidR="00533CE6" w:rsidRPr="005C124C">
        <w:rPr>
          <w:bCs/>
          <w:szCs w:val="28"/>
        </w:rPr>
        <w:t xml:space="preserve"> либо внешним аудитором, если это определено уставом финансовой организации</w:t>
      </w:r>
      <w:r w:rsidR="005D2395" w:rsidRPr="005C124C">
        <w:rPr>
          <w:rStyle w:val="a4"/>
          <w:bCs/>
          <w:szCs w:val="28"/>
        </w:rPr>
        <w:footnoteReference w:id="29"/>
      </w:r>
      <w:r w:rsidRPr="005C124C">
        <w:rPr>
          <w:bCs/>
          <w:szCs w:val="28"/>
        </w:rPr>
        <w:t xml:space="preserve">. </w:t>
      </w:r>
    </w:p>
    <w:p w:rsidR="00C813CE" w:rsidRPr="005C124C" w:rsidRDefault="00AB5C55" w:rsidP="00684A17">
      <w:pPr>
        <w:spacing w:after="0"/>
        <w:rPr>
          <w:bCs/>
          <w:szCs w:val="28"/>
        </w:rPr>
      </w:pPr>
      <w:r w:rsidRPr="005C124C">
        <w:rPr>
          <w:bCs/>
          <w:szCs w:val="28"/>
        </w:rPr>
        <w:t>В финансовых организациях, в отношении которых установлено требование о наличии должностного лица, ответственного за организацию и осуществление внутреннего аудита (руководитель структурного подразделения, ответственного за организацию и осуществление внутреннего аудита)</w:t>
      </w:r>
      <w:r w:rsidRPr="005C124C">
        <w:rPr>
          <w:rStyle w:val="a4"/>
          <w:bCs/>
          <w:szCs w:val="28"/>
        </w:rPr>
        <w:footnoteReference w:id="30"/>
      </w:r>
      <w:r w:rsidR="00464ADB" w:rsidRPr="005C124C">
        <w:rPr>
          <w:bCs/>
          <w:szCs w:val="28"/>
        </w:rPr>
        <w:t>,</w:t>
      </w:r>
      <w:r w:rsidRPr="005C124C">
        <w:rPr>
          <w:bCs/>
          <w:szCs w:val="28"/>
        </w:rPr>
        <w:t xml:space="preserve"> </w:t>
      </w:r>
      <w:r w:rsidR="00253D18" w:rsidRPr="005C124C">
        <w:rPr>
          <w:bCs/>
          <w:szCs w:val="28"/>
        </w:rPr>
        <w:t xml:space="preserve">проведении оценки </w:t>
      </w:r>
      <w:r w:rsidRPr="005C124C">
        <w:rPr>
          <w:bCs/>
          <w:szCs w:val="28"/>
        </w:rPr>
        <w:t>надежности и эффективности управления рисками и внутреннего контроля</w:t>
      </w:r>
      <w:r w:rsidR="008336C4" w:rsidRPr="005C124C">
        <w:rPr>
          <w:bCs/>
          <w:szCs w:val="28"/>
        </w:rPr>
        <w:t>, включая деятельность руководителя СВК (СУР),</w:t>
      </w:r>
      <w:r w:rsidRPr="005C124C">
        <w:rPr>
          <w:bCs/>
          <w:szCs w:val="28"/>
        </w:rPr>
        <w:t xml:space="preserve"> </w:t>
      </w:r>
      <w:r w:rsidR="00533CE6" w:rsidRPr="005C124C">
        <w:rPr>
          <w:bCs/>
          <w:szCs w:val="28"/>
        </w:rPr>
        <w:t xml:space="preserve">определяется уставом общества и внутренними документами финансовой организации осуществляется </w:t>
      </w:r>
      <w:r w:rsidR="00FD583E" w:rsidRPr="005C124C">
        <w:rPr>
          <w:bCs/>
          <w:szCs w:val="28"/>
        </w:rPr>
        <w:t xml:space="preserve">должностным лицом, </w:t>
      </w:r>
      <w:r w:rsidR="00FD583E" w:rsidRPr="005C124C">
        <w:rPr>
          <w:bCs/>
          <w:szCs w:val="28"/>
        </w:rPr>
        <w:lastRenderedPageBreak/>
        <w:t>ответственным за организацию и осуществление внутреннего аудита (</w:t>
      </w:r>
      <w:r w:rsidR="00533CE6" w:rsidRPr="005C124C">
        <w:rPr>
          <w:bCs/>
          <w:szCs w:val="28"/>
        </w:rPr>
        <w:t>СВА</w:t>
      </w:r>
      <w:r w:rsidR="00FD583E" w:rsidRPr="005C124C">
        <w:rPr>
          <w:bCs/>
          <w:szCs w:val="28"/>
        </w:rPr>
        <w:t>)</w:t>
      </w:r>
      <w:r w:rsidR="00FD583E" w:rsidRPr="005C124C">
        <w:rPr>
          <w:rStyle w:val="a4"/>
          <w:bCs/>
          <w:szCs w:val="28"/>
        </w:rPr>
        <w:footnoteReference w:id="31"/>
      </w:r>
      <w:r w:rsidR="00533CE6" w:rsidRPr="005C124C">
        <w:rPr>
          <w:bCs/>
          <w:szCs w:val="28"/>
        </w:rPr>
        <w:t xml:space="preserve"> либо аудиторской организацией.</w:t>
      </w:r>
      <w:r w:rsidR="00064C14" w:rsidRPr="005C124C">
        <w:rPr>
          <w:bCs/>
          <w:szCs w:val="28"/>
        </w:rPr>
        <w:t xml:space="preserve"> </w:t>
      </w:r>
      <w:r w:rsidR="00C813CE" w:rsidRPr="005C124C">
        <w:rPr>
          <w:bCs/>
          <w:szCs w:val="28"/>
        </w:rPr>
        <w:t xml:space="preserve">В отношении </w:t>
      </w:r>
      <w:r w:rsidR="00CE43A3" w:rsidRPr="005C124C">
        <w:rPr>
          <w:bCs/>
          <w:szCs w:val="28"/>
        </w:rPr>
        <w:t xml:space="preserve">отдельных </w:t>
      </w:r>
      <w:r w:rsidR="00C813CE" w:rsidRPr="005C124C">
        <w:rPr>
          <w:bCs/>
          <w:szCs w:val="28"/>
        </w:rPr>
        <w:t xml:space="preserve">финансовых организаций, </w:t>
      </w:r>
      <w:r w:rsidR="007F4370" w:rsidRPr="005C124C">
        <w:rPr>
          <w:bCs/>
          <w:szCs w:val="28"/>
        </w:rPr>
        <w:t>годовая финансовая (бухгалтерская) отчетность которых является объектом</w:t>
      </w:r>
      <w:r w:rsidR="00C813CE" w:rsidRPr="005C124C">
        <w:rPr>
          <w:bCs/>
          <w:szCs w:val="28"/>
        </w:rPr>
        <w:t xml:space="preserve"> обязательного аудита</w:t>
      </w:r>
      <w:r w:rsidR="006446E7" w:rsidRPr="005C124C">
        <w:rPr>
          <w:rStyle w:val="a4"/>
          <w:bCs/>
          <w:szCs w:val="28"/>
        </w:rPr>
        <w:footnoteReference w:id="32"/>
      </w:r>
      <w:r w:rsidR="00C813CE" w:rsidRPr="005C124C">
        <w:rPr>
          <w:bCs/>
          <w:szCs w:val="28"/>
        </w:rPr>
        <w:t xml:space="preserve"> оценка адекватности внутреннего контроля принимаемым рискам и, соответственно, деятельности руководителей </w:t>
      </w:r>
      <w:r w:rsidR="008336C4" w:rsidRPr="005C124C">
        <w:rPr>
          <w:bCs/>
          <w:szCs w:val="28"/>
        </w:rPr>
        <w:t>СВК, СУР</w:t>
      </w:r>
      <w:r w:rsidR="00C813CE" w:rsidRPr="005C124C">
        <w:rPr>
          <w:bCs/>
          <w:szCs w:val="28"/>
        </w:rPr>
        <w:t>, осуществляется аудиторской организацией, с которой заключен договор на проведение аудита на основании решения уполномоченного органа управления финансовой организации.</w:t>
      </w:r>
      <w:r w:rsidRPr="005C124C">
        <w:rPr>
          <w:bCs/>
          <w:szCs w:val="28"/>
        </w:rPr>
        <w:t xml:space="preserve"> При этом </w:t>
      </w:r>
      <w:r w:rsidR="00D34CC2" w:rsidRPr="005C124C">
        <w:rPr>
          <w:bCs/>
          <w:szCs w:val="28"/>
        </w:rPr>
        <w:t xml:space="preserve">внешним аудитором могут использоваться материалы проверок, проведенных внутренним аудитом финансовой организации и, соответственно, </w:t>
      </w:r>
      <w:r w:rsidR="00C23682" w:rsidRPr="005C124C">
        <w:rPr>
          <w:bCs/>
          <w:szCs w:val="28"/>
        </w:rPr>
        <w:t>может оценива</w:t>
      </w:r>
      <w:r w:rsidRPr="005C124C">
        <w:rPr>
          <w:bCs/>
          <w:szCs w:val="28"/>
        </w:rPr>
        <w:t>т</w:t>
      </w:r>
      <w:r w:rsidR="00C23682" w:rsidRPr="005C124C">
        <w:rPr>
          <w:bCs/>
          <w:szCs w:val="28"/>
        </w:rPr>
        <w:t>ь</w:t>
      </w:r>
      <w:r w:rsidRPr="005C124C">
        <w:rPr>
          <w:bCs/>
          <w:szCs w:val="28"/>
        </w:rPr>
        <w:t xml:space="preserve">ся </w:t>
      </w:r>
      <w:r w:rsidR="00C23682" w:rsidRPr="005C124C">
        <w:rPr>
          <w:bCs/>
          <w:szCs w:val="28"/>
        </w:rPr>
        <w:t>качество и организация</w:t>
      </w:r>
      <w:r w:rsidR="00D34CC2" w:rsidRPr="005C124C">
        <w:rPr>
          <w:bCs/>
          <w:szCs w:val="28"/>
        </w:rPr>
        <w:t xml:space="preserve"> деятельности СВА и ее руководителя.</w:t>
      </w:r>
      <w:r w:rsidRPr="005C124C">
        <w:rPr>
          <w:bCs/>
          <w:szCs w:val="28"/>
        </w:rPr>
        <w:t xml:space="preserve"> </w:t>
      </w:r>
      <w:r w:rsidR="001352A1" w:rsidRPr="005C124C">
        <w:rPr>
          <w:bCs/>
          <w:szCs w:val="28"/>
        </w:rPr>
        <w:t xml:space="preserve">В случае создания в </w:t>
      </w:r>
      <w:proofErr w:type="spellStart"/>
      <w:r w:rsidR="00E605B1" w:rsidRPr="005C124C">
        <w:rPr>
          <w:bCs/>
          <w:szCs w:val="28"/>
        </w:rPr>
        <w:t>некредитной</w:t>
      </w:r>
      <w:proofErr w:type="spellEnd"/>
      <w:r w:rsidR="00E605B1" w:rsidRPr="005C124C">
        <w:rPr>
          <w:bCs/>
          <w:szCs w:val="28"/>
        </w:rPr>
        <w:t xml:space="preserve"> </w:t>
      </w:r>
      <w:r w:rsidR="001352A1" w:rsidRPr="005C124C">
        <w:rPr>
          <w:bCs/>
          <w:szCs w:val="28"/>
        </w:rPr>
        <w:t>финансовой организации, не являющейся публичным обществом, СВА на указанное структурное подразделение рекомендуется возлагать функцию по оценке надежности и эффективности управления рисками и внутреннего контроля, включая деятельность руководителя СВК (СУР).</w:t>
      </w:r>
      <w:r w:rsidR="00684A17" w:rsidRPr="005C124C">
        <w:rPr>
          <w:bCs/>
          <w:szCs w:val="28"/>
        </w:rPr>
        <w:t xml:space="preserve"> С целью получения независимого мнения о состоянии и эффективности управления рисками и внутреннего контроля в процессе реализации целей деятельности финансовой организации – публичного акционерного общества может выть проведена оценка внешним экспертом - организацией или индивидуальным предпринимателем, оказывающими подобные услуги</w:t>
      </w:r>
      <w:r w:rsidR="00684A17" w:rsidRPr="005C124C">
        <w:rPr>
          <w:rStyle w:val="a4"/>
          <w:bCs/>
          <w:szCs w:val="28"/>
        </w:rPr>
        <w:footnoteReference w:id="33"/>
      </w:r>
      <w:r w:rsidR="00684A17" w:rsidRPr="005C124C">
        <w:rPr>
          <w:bCs/>
          <w:szCs w:val="28"/>
        </w:rPr>
        <w:t>.</w:t>
      </w:r>
    </w:p>
    <w:p w:rsidR="0041621B" w:rsidRPr="005C124C" w:rsidRDefault="00371EF0" w:rsidP="00064C14">
      <w:pPr>
        <w:spacing w:after="0"/>
        <w:rPr>
          <w:bCs/>
          <w:szCs w:val="28"/>
        </w:rPr>
      </w:pPr>
      <w:r w:rsidRPr="005C124C">
        <w:rPr>
          <w:bCs/>
          <w:szCs w:val="28"/>
        </w:rPr>
        <w:t xml:space="preserve">СРО </w:t>
      </w:r>
      <w:r w:rsidR="00F100BD" w:rsidRPr="005C124C">
        <w:rPr>
          <w:bCs/>
          <w:szCs w:val="28"/>
        </w:rPr>
        <w:t>в установленном порядке</w:t>
      </w:r>
      <w:r w:rsidR="00F100BD" w:rsidRPr="005C124C">
        <w:rPr>
          <w:rStyle w:val="a4"/>
          <w:bCs/>
          <w:szCs w:val="28"/>
        </w:rPr>
        <w:footnoteReference w:id="34"/>
      </w:r>
      <w:r w:rsidR="00F100BD" w:rsidRPr="005C124C">
        <w:rPr>
          <w:bCs/>
          <w:szCs w:val="28"/>
        </w:rPr>
        <w:t xml:space="preserve"> проводят проверки </w:t>
      </w:r>
      <w:r w:rsidRPr="005C124C">
        <w:rPr>
          <w:bCs/>
          <w:szCs w:val="28"/>
        </w:rPr>
        <w:t xml:space="preserve">соблюдения </w:t>
      </w:r>
      <w:proofErr w:type="spellStart"/>
      <w:r w:rsidR="00CE43A3" w:rsidRPr="005C124C">
        <w:rPr>
          <w:bCs/>
          <w:szCs w:val="28"/>
        </w:rPr>
        <w:t>некредитными</w:t>
      </w:r>
      <w:proofErr w:type="spellEnd"/>
      <w:r w:rsidR="00CE43A3" w:rsidRPr="005C124C">
        <w:rPr>
          <w:bCs/>
          <w:szCs w:val="28"/>
        </w:rPr>
        <w:t xml:space="preserve"> финансовыми организациями </w:t>
      </w:r>
      <w:r w:rsidR="00AF4428" w:rsidRPr="005C124C">
        <w:rPr>
          <w:bCs/>
          <w:szCs w:val="28"/>
        </w:rPr>
        <w:t xml:space="preserve">внутренних </w:t>
      </w:r>
      <w:r w:rsidRPr="005C124C">
        <w:rPr>
          <w:bCs/>
          <w:szCs w:val="28"/>
        </w:rPr>
        <w:t>стандартов</w:t>
      </w:r>
      <w:r w:rsidR="00F100BD" w:rsidRPr="005C124C">
        <w:rPr>
          <w:rStyle w:val="a4"/>
          <w:bCs/>
          <w:szCs w:val="28"/>
        </w:rPr>
        <w:footnoteReference w:id="35"/>
      </w:r>
      <w:r w:rsidRPr="005C124C">
        <w:rPr>
          <w:bCs/>
          <w:szCs w:val="28"/>
        </w:rPr>
        <w:t xml:space="preserve"> по управлению рисками, внутреннему контролю и </w:t>
      </w:r>
      <w:r w:rsidR="00D34CC2" w:rsidRPr="005C124C">
        <w:rPr>
          <w:bCs/>
          <w:szCs w:val="28"/>
        </w:rPr>
        <w:t xml:space="preserve">корпоративному управлению, включая проверку деятельности руководителей СВК, СВА, СУР </w:t>
      </w:r>
      <w:proofErr w:type="spellStart"/>
      <w:r w:rsidR="00D34CC2" w:rsidRPr="005C124C">
        <w:rPr>
          <w:bCs/>
          <w:szCs w:val="28"/>
        </w:rPr>
        <w:t>некредитных</w:t>
      </w:r>
      <w:proofErr w:type="spellEnd"/>
      <w:r w:rsidR="00D34CC2" w:rsidRPr="005C124C">
        <w:rPr>
          <w:bCs/>
          <w:szCs w:val="28"/>
        </w:rPr>
        <w:t xml:space="preserve"> финансовых организаций.</w:t>
      </w:r>
    </w:p>
    <w:p w:rsidR="008A147E" w:rsidRPr="005C124C" w:rsidRDefault="003235D7" w:rsidP="008A004B">
      <w:pPr>
        <w:spacing w:after="0"/>
        <w:rPr>
          <w:szCs w:val="28"/>
        </w:rPr>
      </w:pPr>
      <w:r w:rsidRPr="005C124C">
        <w:rPr>
          <w:szCs w:val="28"/>
        </w:rPr>
        <w:t xml:space="preserve">Важно, чтобы процесс оценки не носил формальный характер, а проводился для того, чтобы </w:t>
      </w:r>
      <w:r w:rsidR="00D5233D" w:rsidRPr="005C124C">
        <w:rPr>
          <w:szCs w:val="28"/>
        </w:rPr>
        <w:t xml:space="preserve">результаты оценки могли быть использованы </w:t>
      </w:r>
      <w:r w:rsidRPr="005C124C">
        <w:rPr>
          <w:szCs w:val="28"/>
        </w:rPr>
        <w:t>совет</w:t>
      </w:r>
      <w:r w:rsidR="00D5233D" w:rsidRPr="005C124C">
        <w:rPr>
          <w:szCs w:val="28"/>
        </w:rPr>
        <w:t>ом</w:t>
      </w:r>
      <w:r w:rsidRPr="005C124C">
        <w:rPr>
          <w:szCs w:val="28"/>
        </w:rPr>
        <w:t xml:space="preserve"> директоров</w:t>
      </w:r>
      <w:r w:rsidR="003E1584" w:rsidRPr="005C124C">
        <w:rPr>
          <w:szCs w:val="28"/>
        </w:rPr>
        <w:t>, исполни</w:t>
      </w:r>
      <w:r w:rsidR="008A147E" w:rsidRPr="005C124C">
        <w:rPr>
          <w:szCs w:val="28"/>
        </w:rPr>
        <w:t>тельными органами финансовой ор</w:t>
      </w:r>
      <w:r w:rsidR="003E1584" w:rsidRPr="005C124C">
        <w:rPr>
          <w:szCs w:val="28"/>
        </w:rPr>
        <w:t>г</w:t>
      </w:r>
      <w:r w:rsidR="008A147E" w:rsidRPr="005C124C">
        <w:rPr>
          <w:szCs w:val="28"/>
        </w:rPr>
        <w:t>а</w:t>
      </w:r>
      <w:r w:rsidR="003E1584" w:rsidRPr="005C124C">
        <w:rPr>
          <w:szCs w:val="28"/>
        </w:rPr>
        <w:t>низации</w:t>
      </w:r>
      <w:r w:rsidRPr="005C124C">
        <w:rPr>
          <w:szCs w:val="28"/>
        </w:rPr>
        <w:t xml:space="preserve"> </w:t>
      </w:r>
      <w:r w:rsidR="00D5233D" w:rsidRPr="005C124C">
        <w:rPr>
          <w:szCs w:val="28"/>
        </w:rPr>
        <w:t>для учета</w:t>
      </w:r>
      <w:r w:rsidR="00D06739" w:rsidRPr="005C124C">
        <w:rPr>
          <w:szCs w:val="28"/>
        </w:rPr>
        <w:t xml:space="preserve"> в работе </w:t>
      </w:r>
      <w:r w:rsidRPr="005C124C">
        <w:rPr>
          <w:szCs w:val="28"/>
        </w:rPr>
        <w:t xml:space="preserve">в целях повышения эффективности </w:t>
      </w:r>
      <w:r w:rsidR="00F120FD" w:rsidRPr="005C124C">
        <w:rPr>
          <w:szCs w:val="28"/>
        </w:rPr>
        <w:t xml:space="preserve">управления </w:t>
      </w:r>
      <w:r w:rsidRPr="005C124C">
        <w:rPr>
          <w:szCs w:val="28"/>
        </w:rPr>
        <w:t>деятельност</w:t>
      </w:r>
      <w:r w:rsidR="00F120FD" w:rsidRPr="005C124C">
        <w:rPr>
          <w:szCs w:val="28"/>
        </w:rPr>
        <w:t>ью финансовой организации</w:t>
      </w:r>
      <w:r w:rsidRPr="005C124C">
        <w:rPr>
          <w:szCs w:val="28"/>
        </w:rPr>
        <w:t xml:space="preserve">, при </w:t>
      </w:r>
      <w:r w:rsidR="003E1584" w:rsidRPr="005C124C">
        <w:rPr>
          <w:szCs w:val="28"/>
        </w:rPr>
        <w:t xml:space="preserve">принятии решения о совершенствовании </w:t>
      </w:r>
      <w:r w:rsidR="008A147E" w:rsidRPr="005C124C">
        <w:rPr>
          <w:szCs w:val="28"/>
        </w:rPr>
        <w:t xml:space="preserve">деятельности </w:t>
      </w:r>
      <w:r w:rsidR="003E1584" w:rsidRPr="005C124C">
        <w:rPr>
          <w:szCs w:val="28"/>
        </w:rPr>
        <w:t xml:space="preserve">и </w:t>
      </w:r>
      <w:r w:rsidR="008A147E" w:rsidRPr="005C124C">
        <w:rPr>
          <w:szCs w:val="28"/>
        </w:rPr>
        <w:t>обеспечении необходимыми ресурсами СВК, СВА, СУР.</w:t>
      </w:r>
    </w:p>
    <w:p w:rsidR="00791EC2" w:rsidRPr="005C124C" w:rsidRDefault="00110756" w:rsidP="00B70B79">
      <w:pPr>
        <w:spacing w:after="0"/>
      </w:pPr>
      <w:r w:rsidRPr="005C124C">
        <w:rPr>
          <w:szCs w:val="28"/>
        </w:rPr>
        <w:lastRenderedPageBreak/>
        <w:t xml:space="preserve">Результаты оценки (проверки) </w:t>
      </w:r>
      <w:r w:rsidR="008F354B" w:rsidRPr="005C124C">
        <w:rPr>
          <w:szCs w:val="28"/>
        </w:rPr>
        <w:t xml:space="preserve">надежности и эффективности управления рисками и внутреннего контроля, включая деятельность руководителя СВК (СУР), а также руководителя СВА, </w:t>
      </w:r>
      <w:r w:rsidR="00AF4428" w:rsidRPr="005C124C">
        <w:rPr>
          <w:szCs w:val="28"/>
        </w:rPr>
        <w:t xml:space="preserve">со стороны вышеперечисленных лиц </w:t>
      </w:r>
      <w:r w:rsidRPr="005C124C">
        <w:rPr>
          <w:szCs w:val="28"/>
        </w:rPr>
        <w:t>рекомендуется использовать в целях повышения эффективности управления деятельностью финансовой организации при принятии решений советом директоров</w:t>
      </w:r>
      <w:r w:rsidR="006E3827" w:rsidRPr="005C124C">
        <w:t xml:space="preserve"> (</w:t>
      </w:r>
      <w:r w:rsidR="006E3827" w:rsidRPr="005C124C">
        <w:rPr>
          <w:szCs w:val="28"/>
        </w:rPr>
        <w:t>в случае его отсутствия − высшим органом управления)</w:t>
      </w:r>
      <w:r w:rsidRPr="005C124C">
        <w:rPr>
          <w:szCs w:val="28"/>
        </w:rPr>
        <w:t>, исполнительными органами финансовой организации о совершенствовании деятельности и обеспечении необходимыми ресурсами СВК, СВА, СУР</w:t>
      </w:r>
      <w:r w:rsidR="00AF4428" w:rsidRPr="005C124C">
        <w:rPr>
          <w:szCs w:val="28"/>
        </w:rPr>
        <w:t>.</w:t>
      </w:r>
      <w:r w:rsidR="00791EC2" w:rsidRPr="005C124C">
        <w:br w:type="page"/>
      </w:r>
    </w:p>
    <w:p w:rsidR="00043F4D" w:rsidRPr="005C124C" w:rsidRDefault="00043F4D" w:rsidP="008A004B">
      <w:pPr>
        <w:pStyle w:val="1"/>
        <w:rPr>
          <w:rFonts w:ascii="Times New Roman" w:hAnsi="Times New Roman"/>
        </w:rPr>
      </w:pPr>
      <w:r w:rsidRPr="005C124C">
        <w:rPr>
          <w:rFonts w:ascii="Times New Roman" w:hAnsi="Times New Roman"/>
        </w:rPr>
        <w:lastRenderedPageBreak/>
        <w:t xml:space="preserve">Глава 2. Основные подходы к реализации функций и обязанностей </w:t>
      </w:r>
      <w:r w:rsidR="00533CE6" w:rsidRPr="005C124C">
        <w:rPr>
          <w:rFonts w:ascii="Times New Roman" w:hAnsi="Times New Roman"/>
        </w:rPr>
        <w:t>руководител</w:t>
      </w:r>
      <w:r w:rsidR="00D97B2D" w:rsidRPr="005C124C">
        <w:rPr>
          <w:rFonts w:ascii="Times New Roman" w:hAnsi="Times New Roman"/>
        </w:rPr>
        <w:t>ей службы внутреннего контроля, службы внутреннего аудита, службы управления рисками</w:t>
      </w:r>
    </w:p>
    <w:p w:rsidR="000A0F7E" w:rsidRPr="005C124C" w:rsidRDefault="00D46236" w:rsidP="000A0F7E">
      <w:r w:rsidRPr="005C124C">
        <w:t>Особенности организации систем управления рисками, внутреннего контроля</w:t>
      </w:r>
      <w:r w:rsidR="00E605B1" w:rsidRPr="005C124C">
        <w:t>, а также организации</w:t>
      </w:r>
      <w:r w:rsidRPr="005C124C">
        <w:t xml:space="preserve"> внутреннего аудита</w:t>
      </w:r>
      <w:r w:rsidR="00E605B1" w:rsidRPr="005C124C">
        <w:t>,</w:t>
      </w:r>
      <w:r w:rsidRPr="005C124C">
        <w:t xml:space="preserve"> в отдельных видах финансовых организаций регулируются законами</w:t>
      </w:r>
      <w:r w:rsidR="0078582D" w:rsidRPr="005C124C">
        <w:t>,</w:t>
      </w:r>
      <w:r w:rsidRPr="005C124C">
        <w:t xml:space="preserve"> нормативными актами Банка России</w:t>
      </w:r>
      <w:r w:rsidRPr="005C124C">
        <w:rPr>
          <w:szCs w:val="28"/>
          <w:vertAlign w:val="superscript"/>
        </w:rPr>
        <w:footnoteReference w:id="36"/>
      </w:r>
      <w:r w:rsidR="00A97077" w:rsidRPr="005C124C">
        <w:t>, а также</w:t>
      </w:r>
      <w:r w:rsidR="008B2330" w:rsidRPr="005C124C">
        <w:t xml:space="preserve"> определяются</w:t>
      </w:r>
      <w:r w:rsidR="00A97077" w:rsidRPr="005C124C">
        <w:t xml:space="preserve"> стандартами СРО</w:t>
      </w:r>
      <w:r w:rsidR="00A97077" w:rsidRPr="005C124C">
        <w:rPr>
          <w:rStyle w:val="a4"/>
        </w:rPr>
        <w:footnoteReference w:id="37"/>
      </w:r>
      <w:r w:rsidRPr="005C124C">
        <w:t xml:space="preserve">. </w:t>
      </w:r>
      <w:r w:rsidR="000A0F7E" w:rsidRPr="005C124C">
        <w:t xml:space="preserve">Если нормы федеральных законов, </w:t>
      </w:r>
      <w:r w:rsidR="008B2330" w:rsidRPr="005C124C">
        <w:t xml:space="preserve">устанавливающих </w:t>
      </w:r>
      <w:r w:rsidR="000A0F7E" w:rsidRPr="005C124C">
        <w:t xml:space="preserve">компетенцию органов управления финансовой организации, и принятые в соответствии с ними нормативные правовые акты Российской Федерации </w:t>
      </w:r>
      <w:r w:rsidR="00741297" w:rsidRPr="005C124C">
        <w:t xml:space="preserve">или иные акты </w:t>
      </w:r>
      <w:r w:rsidR="000A0F7E" w:rsidRPr="005C124C">
        <w:t xml:space="preserve">не устанавливают </w:t>
      </w:r>
      <w:r w:rsidR="008B2330" w:rsidRPr="005C124C">
        <w:t xml:space="preserve">требования по </w:t>
      </w:r>
      <w:r w:rsidR="000A0F7E" w:rsidRPr="005C124C">
        <w:t>подчиненност</w:t>
      </w:r>
      <w:r w:rsidR="008B2330" w:rsidRPr="005C124C">
        <w:t>и</w:t>
      </w:r>
      <w:r w:rsidR="000A0F7E" w:rsidRPr="005C124C">
        <w:t xml:space="preserve"> и подотчетност</w:t>
      </w:r>
      <w:r w:rsidR="008B2330" w:rsidRPr="005C124C">
        <w:t>и</w:t>
      </w:r>
      <w:r w:rsidR="000A0F7E" w:rsidRPr="005C124C">
        <w:t xml:space="preserve"> структурных подразделений (должностных лиц), осуществляющих функции по внутреннему контролю, внутреннему аудиту и управлению рисками, то при принятии решения об организации внутреннего контроля</w:t>
      </w:r>
      <w:r w:rsidR="002D322D" w:rsidRPr="005C124C">
        <w:t>, внутреннего аудита</w:t>
      </w:r>
      <w:r w:rsidR="000A0F7E" w:rsidRPr="005C124C">
        <w:t xml:space="preserve"> и управления рисками рекомендуется во внутренних документах финансовой организации предусмотреть:</w:t>
      </w:r>
    </w:p>
    <w:p w:rsidR="000A0F7E" w:rsidRPr="005C124C" w:rsidRDefault="000A0F7E" w:rsidP="00C23682">
      <w:r w:rsidRPr="005C124C">
        <w:t>подотчетность</w:t>
      </w:r>
      <w:r w:rsidR="00387EBE" w:rsidRPr="005C124C">
        <w:rPr>
          <w:rStyle w:val="a4"/>
        </w:rPr>
        <w:footnoteReference w:id="38"/>
      </w:r>
      <w:r w:rsidRPr="005C124C">
        <w:t xml:space="preserve"> </w:t>
      </w:r>
      <w:r w:rsidR="00DB4D8A" w:rsidRPr="005C124C">
        <w:t>СВА</w:t>
      </w:r>
      <w:r w:rsidR="00923E6E" w:rsidRPr="005C124C">
        <w:t xml:space="preserve"> (руководителя </w:t>
      </w:r>
      <w:r w:rsidR="00DB4D8A" w:rsidRPr="005C124C">
        <w:t>СВА</w:t>
      </w:r>
      <w:r w:rsidR="00923E6E" w:rsidRPr="005C124C">
        <w:t>, иного должностного лица</w:t>
      </w:r>
      <w:r w:rsidR="00C23682" w:rsidRPr="005C124C">
        <w:t>, выполняющего соответствующие функции</w:t>
      </w:r>
      <w:r w:rsidRPr="005C124C">
        <w:t xml:space="preserve">) </w:t>
      </w:r>
      <w:r w:rsidR="002D322D" w:rsidRPr="005C124C">
        <w:t xml:space="preserve">высшему органу управления финансовой организации или </w:t>
      </w:r>
      <w:r w:rsidRPr="005C124C">
        <w:t>совету директоров (наблюдательному совету) финансовой организации</w:t>
      </w:r>
      <w:r w:rsidR="002D322D" w:rsidRPr="005C124C">
        <w:t xml:space="preserve">, если его образование предусмотрено федеральными законами, регулирующими </w:t>
      </w:r>
      <w:r w:rsidR="0028301F" w:rsidRPr="005C124C">
        <w:t>д</w:t>
      </w:r>
      <w:r w:rsidR="002D322D" w:rsidRPr="005C124C">
        <w:t>еятельност</w:t>
      </w:r>
      <w:r w:rsidR="0028301F" w:rsidRPr="005C124C">
        <w:t>ь</w:t>
      </w:r>
      <w:r w:rsidR="002D322D" w:rsidRPr="005C124C">
        <w:t xml:space="preserve"> финансовой организации, и уставом финансовой организации,</w:t>
      </w:r>
      <w:r w:rsidRPr="005C124C">
        <w:t xml:space="preserve"> </w:t>
      </w:r>
      <w:r w:rsidR="00E64F3B" w:rsidRPr="005C124C">
        <w:t>и</w:t>
      </w:r>
      <w:r w:rsidR="00C23682" w:rsidRPr="005C124C">
        <w:t xml:space="preserve"> </w:t>
      </w:r>
      <w:r w:rsidRPr="005C124C">
        <w:t xml:space="preserve">административную </w:t>
      </w:r>
      <w:r w:rsidRPr="005C124C">
        <w:lastRenderedPageBreak/>
        <w:t>подчиненность</w:t>
      </w:r>
      <w:r w:rsidR="00387EBE" w:rsidRPr="005C124C">
        <w:rPr>
          <w:rStyle w:val="a4"/>
          <w:bCs/>
          <w:szCs w:val="28"/>
        </w:rPr>
        <w:footnoteReference w:id="39"/>
      </w:r>
      <w:r w:rsidRPr="005C124C">
        <w:t xml:space="preserve"> </w:t>
      </w:r>
      <w:r w:rsidR="00DB4D8A" w:rsidRPr="005C124C">
        <w:t>СВА</w:t>
      </w:r>
      <w:r w:rsidR="002D322D" w:rsidRPr="005C124C">
        <w:t xml:space="preserve"> (руководителя </w:t>
      </w:r>
      <w:r w:rsidR="00DB4D8A" w:rsidRPr="005C124C">
        <w:t>СВА</w:t>
      </w:r>
      <w:r w:rsidR="002D322D" w:rsidRPr="005C124C">
        <w:t xml:space="preserve">, иного должностного лица, выполняющего соответствующие функции) </w:t>
      </w:r>
      <w:r w:rsidRPr="005C124C">
        <w:t>единоличному исполнительному органу финансовой организации или его заместителю, который может непосредственно возглавлять указанные подразделения</w:t>
      </w:r>
      <w:r w:rsidR="00923E6E" w:rsidRPr="005C124C">
        <w:t xml:space="preserve"> или курировать их деятельность;</w:t>
      </w:r>
    </w:p>
    <w:p w:rsidR="004B7D8A" w:rsidRPr="005C124C" w:rsidRDefault="00923E6E" w:rsidP="00A219AD">
      <w:pPr>
        <w:spacing w:after="0"/>
        <w:rPr>
          <w:bCs/>
          <w:szCs w:val="28"/>
        </w:rPr>
      </w:pPr>
      <w:r w:rsidRPr="005C124C">
        <w:rPr>
          <w:bCs/>
          <w:szCs w:val="28"/>
        </w:rPr>
        <w:t>административную подчиненность и подотчетность службы внутреннего контроля и службы управления рисками единоличному исполнительному органу финансовой организации</w:t>
      </w:r>
      <w:r w:rsidR="00FE4080" w:rsidRPr="005C124C">
        <w:rPr>
          <w:szCs w:val="28"/>
          <w:vertAlign w:val="superscript"/>
        </w:rPr>
        <w:footnoteReference w:id="40"/>
      </w:r>
      <w:r w:rsidRPr="005C124C">
        <w:rPr>
          <w:bCs/>
          <w:szCs w:val="28"/>
        </w:rPr>
        <w:t xml:space="preserve"> или его заместителю или члену коллегиального исполнительного органа финансовой организации, должностные обязанности и полномочия которого исключают условия для возникновения конфликта интересов в связи с курированием вопросов деятельности указанных подразделений (должностных лиц).</w:t>
      </w:r>
    </w:p>
    <w:p w:rsidR="00D45C58" w:rsidRPr="005C124C" w:rsidRDefault="00BB7D4B" w:rsidP="0065470C">
      <w:pPr>
        <w:spacing w:after="0"/>
        <w:rPr>
          <w:szCs w:val="28"/>
        </w:rPr>
      </w:pPr>
      <w:r w:rsidRPr="005C124C">
        <w:rPr>
          <w:szCs w:val="28"/>
        </w:rPr>
        <w:t>Вопросы совмещение должностей руководителей СВК, СВА, СУР, в том числе в случае их одновременного наличия в финансовой организации</w:t>
      </w:r>
      <w:r w:rsidRPr="005C124C">
        <w:rPr>
          <w:rStyle w:val="a4"/>
          <w:bCs/>
          <w:szCs w:val="28"/>
        </w:rPr>
        <w:footnoteReference w:id="41"/>
      </w:r>
      <w:r w:rsidRPr="005C124C">
        <w:rPr>
          <w:szCs w:val="28"/>
        </w:rPr>
        <w:t xml:space="preserve">, регулируется законодательством Российской Федерации. </w:t>
      </w:r>
      <w:r w:rsidR="00D45C58" w:rsidRPr="005C124C">
        <w:rPr>
          <w:szCs w:val="28"/>
        </w:rPr>
        <w:t xml:space="preserve">При этом в банках с базовой лицензией руководитель </w:t>
      </w:r>
      <w:r w:rsidR="00B8267E" w:rsidRPr="005C124C">
        <w:rPr>
          <w:szCs w:val="28"/>
        </w:rPr>
        <w:t>СВК</w:t>
      </w:r>
      <w:r w:rsidR="00D45C58" w:rsidRPr="005C124C">
        <w:rPr>
          <w:szCs w:val="28"/>
        </w:rPr>
        <w:t xml:space="preserve"> может не назначаться. В этом случае функции руководителя </w:t>
      </w:r>
      <w:r w:rsidR="00B8267E" w:rsidRPr="005C124C">
        <w:rPr>
          <w:szCs w:val="28"/>
        </w:rPr>
        <w:t>СВК</w:t>
      </w:r>
      <w:r w:rsidR="00D45C58" w:rsidRPr="005C124C">
        <w:rPr>
          <w:szCs w:val="28"/>
        </w:rPr>
        <w:t xml:space="preserve"> осуществляются руководителем </w:t>
      </w:r>
      <w:r w:rsidR="00B8267E" w:rsidRPr="005C124C">
        <w:rPr>
          <w:szCs w:val="28"/>
        </w:rPr>
        <w:t>СУР</w:t>
      </w:r>
      <w:r w:rsidR="00D45C58" w:rsidRPr="005C124C">
        <w:rPr>
          <w:rStyle w:val="a4"/>
          <w:szCs w:val="28"/>
        </w:rPr>
        <w:footnoteReference w:id="42"/>
      </w:r>
      <w:r w:rsidR="00D45C58" w:rsidRPr="005C124C">
        <w:rPr>
          <w:szCs w:val="28"/>
        </w:rPr>
        <w:t>. Также могут не создавать отдельное структурное подразделение по внутреннему аудиту и отдельное структурное подразделение по внутреннему контролю, если иное не предусмотрено федеральными законами, кредитные организации, если размер активов кредитной организации составляет 50 и более миллиардов рублей и (или) размер средств, привлеченных от физических лиц на основании договоров банковского вклада и договоров банковского счета, составляет 10 и более миллиардов рублей</w:t>
      </w:r>
      <w:r w:rsidR="00D45C58" w:rsidRPr="005C124C">
        <w:rPr>
          <w:rStyle w:val="a4"/>
          <w:szCs w:val="28"/>
        </w:rPr>
        <w:footnoteReference w:id="43"/>
      </w:r>
      <w:r w:rsidR="00D45C58" w:rsidRPr="005C124C">
        <w:rPr>
          <w:szCs w:val="28"/>
        </w:rPr>
        <w:t>. Кроме того, условия совмещения определенных должностей, связанных с осуществлением внутреннего контроля и управлением рисками может быть установлено нормативными актами регулятора финансового рынка</w:t>
      </w:r>
      <w:r w:rsidR="00D45C58" w:rsidRPr="005C124C">
        <w:rPr>
          <w:rStyle w:val="a4"/>
          <w:szCs w:val="28"/>
        </w:rPr>
        <w:footnoteReference w:id="44"/>
      </w:r>
      <w:r w:rsidR="00D45C58" w:rsidRPr="005C124C">
        <w:rPr>
          <w:szCs w:val="28"/>
        </w:rPr>
        <w:t>.</w:t>
      </w:r>
      <w:r w:rsidR="0065470C" w:rsidRPr="005C124C">
        <w:t xml:space="preserve"> Также </w:t>
      </w:r>
      <w:r w:rsidR="0065470C" w:rsidRPr="005C124C">
        <w:lastRenderedPageBreak/>
        <w:t xml:space="preserve">рекомендуется не назначать на должности </w:t>
      </w:r>
      <w:r w:rsidR="0065470C" w:rsidRPr="005C124C">
        <w:rPr>
          <w:szCs w:val="28"/>
        </w:rPr>
        <w:t xml:space="preserve">руководителя СВК (СВА, СУР) </w:t>
      </w:r>
      <w:r w:rsidR="00763EEB" w:rsidRPr="005C124C">
        <w:rPr>
          <w:szCs w:val="28"/>
        </w:rPr>
        <w:t>финансовой</w:t>
      </w:r>
      <w:r w:rsidR="0065470C" w:rsidRPr="005C124C">
        <w:rPr>
          <w:szCs w:val="28"/>
        </w:rPr>
        <w:t xml:space="preserve"> организации лицо, работающее в финансовой организации по совместительству</w:t>
      </w:r>
      <w:r w:rsidR="00763EEB" w:rsidRPr="005C124C">
        <w:rPr>
          <w:szCs w:val="28"/>
        </w:rPr>
        <w:t>, за исключением случаев, когда такое совмещение предусмотрено законодательством Российской Федерации</w:t>
      </w:r>
      <w:r w:rsidR="00E9299F" w:rsidRPr="005C124C">
        <w:rPr>
          <w:rStyle w:val="a4"/>
          <w:szCs w:val="28"/>
        </w:rPr>
        <w:footnoteReference w:id="45"/>
      </w:r>
      <w:r w:rsidR="0065470C" w:rsidRPr="005C124C">
        <w:rPr>
          <w:szCs w:val="28"/>
        </w:rPr>
        <w:t>.</w:t>
      </w:r>
      <w:r w:rsidR="00E9299F" w:rsidRPr="005C124C">
        <w:rPr>
          <w:szCs w:val="28"/>
        </w:rPr>
        <w:t xml:space="preserve"> </w:t>
      </w:r>
    </w:p>
    <w:p w:rsidR="00C23682" w:rsidRPr="005C124C" w:rsidRDefault="000F033E" w:rsidP="00FE4080">
      <w:pPr>
        <w:spacing w:after="0"/>
        <w:rPr>
          <w:bCs/>
          <w:szCs w:val="28"/>
        </w:rPr>
      </w:pPr>
      <w:r w:rsidRPr="005C124C">
        <w:rPr>
          <w:bCs/>
          <w:szCs w:val="28"/>
        </w:rPr>
        <w:t xml:space="preserve">Также законодательство Российской Федерации не содержит запрета на совмещение </w:t>
      </w:r>
      <w:r w:rsidR="00FE4080" w:rsidRPr="005C124C">
        <w:rPr>
          <w:bCs/>
          <w:szCs w:val="28"/>
        </w:rPr>
        <w:t xml:space="preserve">функций </w:t>
      </w:r>
      <w:r w:rsidRPr="005C124C">
        <w:rPr>
          <w:bCs/>
          <w:szCs w:val="28"/>
        </w:rPr>
        <w:t>руководител</w:t>
      </w:r>
      <w:r w:rsidR="00FE4080" w:rsidRPr="005C124C">
        <w:rPr>
          <w:bCs/>
          <w:szCs w:val="28"/>
        </w:rPr>
        <w:t>я</w:t>
      </w:r>
      <w:r w:rsidRPr="005C124C">
        <w:rPr>
          <w:bCs/>
          <w:szCs w:val="28"/>
        </w:rPr>
        <w:t xml:space="preserve"> СВК с функцией осуществления контроля за соблюдением требований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актов, при соблюдении определенных условий, в частности установленных требований к подотчетности и исключению конфликта интересов при таком совмещении.</w:t>
      </w:r>
    </w:p>
    <w:p w:rsidR="006C251A" w:rsidRPr="005C124C" w:rsidRDefault="00210A5A" w:rsidP="00A219AD">
      <w:pPr>
        <w:spacing w:after="0"/>
        <w:rPr>
          <w:bCs/>
          <w:szCs w:val="28"/>
        </w:rPr>
      </w:pPr>
      <w:r w:rsidRPr="005C124C">
        <w:rPr>
          <w:bCs/>
          <w:szCs w:val="28"/>
        </w:rPr>
        <w:t>Вместе с тем, в</w:t>
      </w:r>
      <w:r w:rsidR="00B30117" w:rsidRPr="005C124C">
        <w:rPr>
          <w:bCs/>
          <w:szCs w:val="28"/>
        </w:rPr>
        <w:t xml:space="preserve"> случае образования в финансовой организации СВА</w:t>
      </w:r>
      <w:r w:rsidR="00425046" w:rsidRPr="005C124C">
        <w:rPr>
          <w:bCs/>
          <w:szCs w:val="28"/>
        </w:rPr>
        <w:t>, если нормативными правовыми актами не установлен запрет на осуществление иных функций, кроме внутреннего аудита</w:t>
      </w:r>
      <w:r w:rsidR="00425046" w:rsidRPr="005C124C">
        <w:rPr>
          <w:rStyle w:val="a4"/>
          <w:bCs/>
          <w:szCs w:val="28"/>
        </w:rPr>
        <w:footnoteReference w:id="46"/>
      </w:r>
      <w:r w:rsidR="00425046" w:rsidRPr="005C124C">
        <w:rPr>
          <w:bCs/>
          <w:szCs w:val="28"/>
        </w:rPr>
        <w:t>,</w:t>
      </w:r>
      <w:r w:rsidR="00B8267E" w:rsidRPr="005C124C">
        <w:rPr>
          <w:bCs/>
          <w:szCs w:val="28"/>
        </w:rPr>
        <w:t xml:space="preserve"> </w:t>
      </w:r>
      <w:r w:rsidR="00B30117" w:rsidRPr="005C124C">
        <w:rPr>
          <w:bCs/>
          <w:szCs w:val="28"/>
        </w:rPr>
        <w:t xml:space="preserve">рекомендуется воздерживаться от совмещения одним лицом должностей руководителя СВА </w:t>
      </w:r>
      <w:r w:rsidR="00ED0ADC" w:rsidRPr="005C124C">
        <w:rPr>
          <w:bCs/>
          <w:szCs w:val="28"/>
        </w:rPr>
        <w:t xml:space="preserve">и </w:t>
      </w:r>
      <w:r w:rsidR="00E30AE4" w:rsidRPr="005C124C">
        <w:rPr>
          <w:bCs/>
          <w:szCs w:val="28"/>
        </w:rPr>
        <w:t xml:space="preserve">руководителя </w:t>
      </w:r>
      <w:r w:rsidR="00ED0ADC" w:rsidRPr="005C124C">
        <w:rPr>
          <w:bCs/>
          <w:szCs w:val="28"/>
        </w:rPr>
        <w:t xml:space="preserve">СВК (СУР) </w:t>
      </w:r>
      <w:r w:rsidR="00B30117" w:rsidRPr="005C124C">
        <w:rPr>
          <w:bCs/>
          <w:szCs w:val="28"/>
        </w:rPr>
        <w:t xml:space="preserve">в целях обеспечения независимости и объективности оценки </w:t>
      </w:r>
      <w:r w:rsidR="00B8267E" w:rsidRPr="005C124C">
        <w:rPr>
          <w:bCs/>
          <w:szCs w:val="28"/>
        </w:rPr>
        <w:t xml:space="preserve">со стороны СВА </w:t>
      </w:r>
      <w:r w:rsidR="00B30117" w:rsidRPr="005C124C">
        <w:rPr>
          <w:bCs/>
          <w:szCs w:val="28"/>
        </w:rPr>
        <w:t>состояния внутреннего контроля и управления рисками, адекватности внутреннего контроля принимаемым финансовой организацией рискам</w:t>
      </w:r>
      <w:r w:rsidR="00ED0ADC" w:rsidRPr="005C124C">
        <w:rPr>
          <w:bCs/>
          <w:szCs w:val="28"/>
        </w:rPr>
        <w:t>.</w:t>
      </w:r>
      <w:r w:rsidR="000F033E" w:rsidRPr="005C124C">
        <w:rPr>
          <w:bCs/>
          <w:szCs w:val="28"/>
        </w:rPr>
        <w:t xml:space="preserve"> </w:t>
      </w:r>
    </w:p>
    <w:p w:rsidR="000713F7" w:rsidRPr="005C124C" w:rsidRDefault="000713F7" w:rsidP="000713F7">
      <w:pPr>
        <w:spacing w:after="0"/>
        <w:rPr>
          <w:bCs/>
          <w:szCs w:val="28"/>
        </w:rPr>
      </w:pPr>
      <w:r w:rsidRPr="005C124C">
        <w:rPr>
          <w:bCs/>
          <w:szCs w:val="28"/>
        </w:rPr>
        <w:t>Рекомендуется воздерживаться от возложения на одно должностное лицо курирования деятельности одновременно СВА, СВК и СУР. Курирование деятельности СВК и СУР может осуществляться одним должностным лицом при условии исключения конфликта интересов.</w:t>
      </w:r>
    </w:p>
    <w:p w:rsidR="00E71FA1" w:rsidRPr="005C124C" w:rsidRDefault="00B8267E" w:rsidP="000713F7">
      <w:pPr>
        <w:spacing w:after="0"/>
        <w:rPr>
          <w:bCs/>
          <w:szCs w:val="28"/>
        </w:rPr>
      </w:pPr>
      <w:r w:rsidRPr="005C124C">
        <w:rPr>
          <w:bCs/>
          <w:szCs w:val="28"/>
        </w:rPr>
        <w:t xml:space="preserve">Если </w:t>
      </w:r>
      <w:r w:rsidR="003F3D0C" w:rsidRPr="005C124C">
        <w:rPr>
          <w:bCs/>
          <w:szCs w:val="28"/>
        </w:rPr>
        <w:t>нормативными актами Банка России</w:t>
      </w:r>
      <w:r w:rsidR="003F3D0C" w:rsidRPr="005C124C">
        <w:rPr>
          <w:bCs/>
          <w:szCs w:val="28"/>
          <w:vertAlign w:val="superscript"/>
        </w:rPr>
        <w:footnoteReference w:id="47"/>
      </w:r>
      <w:r w:rsidR="003F3D0C" w:rsidRPr="005C124C">
        <w:rPr>
          <w:bCs/>
          <w:szCs w:val="28"/>
        </w:rPr>
        <w:t xml:space="preserve"> и базовыми стандартами СРО не предусмотрен</w:t>
      </w:r>
      <w:r w:rsidRPr="005C124C">
        <w:rPr>
          <w:bCs/>
          <w:szCs w:val="28"/>
        </w:rPr>
        <w:t xml:space="preserve"> запрет </w:t>
      </w:r>
      <w:r w:rsidR="003F3D0C" w:rsidRPr="005C124C">
        <w:rPr>
          <w:bCs/>
          <w:szCs w:val="28"/>
        </w:rPr>
        <w:t>на</w:t>
      </w:r>
      <w:r w:rsidR="003F3D0C" w:rsidRPr="005C124C">
        <w:t xml:space="preserve"> </w:t>
      </w:r>
      <w:r w:rsidR="003F3D0C" w:rsidRPr="005C124C">
        <w:rPr>
          <w:bCs/>
          <w:szCs w:val="28"/>
        </w:rPr>
        <w:t xml:space="preserve">функциональное подчинение руководителю </w:t>
      </w:r>
      <w:r w:rsidR="003F3D0C" w:rsidRPr="005C124C">
        <w:rPr>
          <w:bCs/>
          <w:szCs w:val="28"/>
        </w:rPr>
        <w:lastRenderedPageBreak/>
        <w:t xml:space="preserve">(его заместителям) СВА иных подразделений финансовой организации, а также совмещение работниками СВА (включая руководителя и его заместителей) своей деятельности с не относящейся к внутреннему аудиту деятельностью в других подразделениях финансовой организации, то </w:t>
      </w:r>
      <w:r w:rsidRPr="005C124C">
        <w:rPr>
          <w:bCs/>
          <w:szCs w:val="28"/>
        </w:rPr>
        <w:t>рекомендуется</w:t>
      </w:r>
      <w:r w:rsidR="00192368" w:rsidRPr="005C124C">
        <w:rPr>
          <w:bCs/>
          <w:szCs w:val="28"/>
        </w:rPr>
        <w:t xml:space="preserve"> воздерживаться от установления внутренними документами финансовой организации возможности такого функционального</w:t>
      </w:r>
      <w:r w:rsidR="00BD0159" w:rsidRPr="005C124C">
        <w:rPr>
          <w:bCs/>
          <w:szCs w:val="28"/>
        </w:rPr>
        <w:t xml:space="preserve"> </w:t>
      </w:r>
      <w:r w:rsidR="00192368" w:rsidRPr="005C124C">
        <w:rPr>
          <w:bCs/>
          <w:szCs w:val="28"/>
        </w:rPr>
        <w:t xml:space="preserve">подчинения и совмещения. </w:t>
      </w:r>
      <w:r w:rsidR="00C61AF2" w:rsidRPr="005C124C">
        <w:rPr>
          <w:bCs/>
          <w:szCs w:val="28"/>
        </w:rPr>
        <w:t>Аналогичный подход рекомендуется распространять на руководителей СВК (СУР), если осуществление функции внутреннего контроля и (или) функции управления рисками не распределено между несколькими подразделениями.</w:t>
      </w:r>
      <w:r w:rsidR="009F23FD" w:rsidRPr="005C124C">
        <w:rPr>
          <w:bCs/>
          <w:szCs w:val="28"/>
        </w:rPr>
        <w:t xml:space="preserve"> </w:t>
      </w:r>
      <w:r w:rsidR="003E1105" w:rsidRPr="005C124C">
        <w:rPr>
          <w:bCs/>
          <w:szCs w:val="28"/>
        </w:rPr>
        <w:t>В целях предотвращения конфликта интересов на руководителя СУР не следует возлагать двойную ответственность, то есть он не должен выполнять иные управленческие функции в финансовой организации. Деятельность руководителя СУР направлена на организацию эффективной системы управления рисками и капиталом и осуществляется на непрерывной основе. Учитывая изложенное, в целях обеспечения постоянства и надлежащего выполнения функций, возложенных на руководителя СУР, рекомендуется, чтобы в штате СУР финансовой организации состояло не менее двух человек.</w:t>
      </w:r>
      <w:r w:rsidR="008852AF" w:rsidRPr="005C124C">
        <w:rPr>
          <w:bCs/>
          <w:szCs w:val="28"/>
        </w:rPr>
        <w:t xml:space="preserve"> </w:t>
      </w:r>
      <w:r w:rsidR="000713F7" w:rsidRPr="005C124C">
        <w:rPr>
          <w:bCs/>
          <w:szCs w:val="28"/>
        </w:rPr>
        <w:t>В случае наличия в обособленных подразделениях</w:t>
      </w:r>
      <w:r w:rsidR="00ED0ADC" w:rsidRPr="005C124C">
        <w:rPr>
          <w:bCs/>
          <w:szCs w:val="28"/>
        </w:rPr>
        <w:t xml:space="preserve"> финансовой организации структурных единиц (работников), осуществляющих функции внутреннего аудита, рекомендуется, если это</w:t>
      </w:r>
      <w:r w:rsidR="00192368" w:rsidRPr="005C124C">
        <w:rPr>
          <w:bCs/>
          <w:szCs w:val="28"/>
        </w:rPr>
        <w:t>т вопрос</w:t>
      </w:r>
      <w:r w:rsidR="00ED0ADC" w:rsidRPr="005C124C">
        <w:rPr>
          <w:bCs/>
          <w:szCs w:val="28"/>
        </w:rPr>
        <w:t xml:space="preserve"> не </w:t>
      </w:r>
      <w:r w:rsidR="00192368" w:rsidRPr="005C124C">
        <w:rPr>
          <w:bCs/>
          <w:szCs w:val="28"/>
        </w:rPr>
        <w:t>урегулирован</w:t>
      </w:r>
      <w:r w:rsidR="00ED0ADC" w:rsidRPr="005C124C">
        <w:rPr>
          <w:bCs/>
          <w:szCs w:val="28"/>
        </w:rPr>
        <w:t xml:space="preserve"> нормативными актами Банка России</w:t>
      </w:r>
      <w:r w:rsidR="00ED0ADC" w:rsidRPr="005C124C">
        <w:rPr>
          <w:rStyle w:val="a4"/>
          <w:bCs/>
          <w:szCs w:val="28"/>
        </w:rPr>
        <w:footnoteReference w:id="48"/>
      </w:r>
      <w:r w:rsidR="00ED0ADC" w:rsidRPr="005C124C">
        <w:rPr>
          <w:bCs/>
          <w:szCs w:val="28"/>
        </w:rPr>
        <w:t xml:space="preserve">, установить подчиненность руководителя </w:t>
      </w:r>
      <w:r w:rsidR="000713F7" w:rsidRPr="005C124C">
        <w:rPr>
          <w:bCs/>
          <w:szCs w:val="28"/>
        </w:rPr>
        <w:t xml:space="preserve">такой структурной единицы </w:t>
      </w:r>
      <w:r w:rsidR="00ED0ADC" w:rsidRPr="005C124C">
        <w:rPr>
          <w:bCs/>
          <w:szCs w:val="28"/>
        </w:rPr>
        <w:t xml:space="preserve">(работника) </w:t>
      </w:r>
      <w:r w:rsidR="000713F7" w:rsidRPr="005C124C">
        <w:rPr>
          <w:bCs/>
          <w:szCs w:val="28"/>
        </w:rPr>
        <w:t>о</w:t>
      </w:r>
      <w:r w:rsidR="00ED0ADC" w:rsidRPr="005C124C">
        <w:rPr>
          <w:bCs/>
          <w:szCs w:val="28"/>
        </w:rPr>
        <w:t xml:space="preserve">бособленного подразделения финансовой организации, выполняющего функции представителя </w:t>
      </w:r>
      <w:r w:rsidR="006E2DEA" w:rsidRPr="005C124C">
        <w:rPr>
          <w:bCs/>
          <w:szCs w:val="28"/>
        </w:rPr>
        <w:t>СВА</w:t>
      </w:r>
      <w:r w:rsidR="00ED0ADC" w:rsidRPr="005C124C">
        <w:rPr>
          <w:bCs/>
          <w:szCs w:val="28"/>
        </w:rPr>
        <w:t xml:space="preserve"> финансовой организации, руководителю </w:t>
      </w:r>
      <w:r w:rsidR="006E2DEA" w:rsidRPr="005C124C">
        <w:rPr>
          <w:bCs/>
          <w:szCs w:val="28"/>
        </w:rPr>
        <w:t>СВА</w:t>
      </w:r>
      <w:r w:rsidR="00ED0ADC" w:rsidRPr="005C124C">
        <w:rPr>
          <w:bCs/>
          <w:szCs w:val="28"/>
        </w:rPr>
        <w:t xml:space="preserve"> </w:t>
      </w:r>
      <w:r w:rsidR="00D33AFE" w:rsidRPr="005C124C">
        <w:rPr>
          <w:bCs/>
          <w:szCs w:val="28"/>
        </w:rPr>
        <w:t>финансов</w:t>
      </w:r>
      <w:r w:rsidR="00C61AF2" w:rsidRPr="005C124C">
        <w:rPr>
          <w:bCs/>
          <w:szCs w:val="28"/>
        </w:rPr>
        <w:t>ой организации.</w:t>
      </w:r>
      <w:r w:rsidR="00E71FA1" w:rsidRPr="005C124C">
        <w:rPr>
          <w:bCs/>
          <w:szCs w:val="28"/>
        </w:rPr>
        <w:t xml:space="preserve"> </w:t>
      </w:r>
    </w:p>
    <w:p w:rsidR="00185B3F" w:rsidRPr="005C124C" w:rsidRDefault="00E71FA1" w:rsidP="00DE10E1">
      <w:pPr>
        <w:spacing w:after="0"/>
        <w:rPr>
          <w:bCs/>
          <w:szCs w:val="28"/>
        </w:rPr>
      </w:pPr>
      <w:r w:rsidRPr="005C124C">
        <w:rPr>
          <w:bCs/>
          <w:szCs w:val="28"/>
        </w:rPr>
        <w:t>При этом в случае выполнения (предполагаемого выполнения) функций и (или) обязанностей, находящихся вне сферы внутреннего аудита</w:t>
      </w:r>
      <w:r w:rsidR="003F3D0C" w:rsidRPr="005C124C">
        <w:rPr>
          <w:bCs/>
          <w:szCs w:val="28"/>
        </w:rPr>
        <w:t>,</w:t>
      </w:r>
      <w:r w:rsidRPr="005C124C">
        <w:rPr>
          <w:bCs/>
          <w:szCs w:val="28"/>
        </w:rPr>
        <w:t xml:space="preserve"> должны быть приняты защитные меры для ограничения отрицательного влияния на независимость или объективность</w:t>
      </w:r>
      <w:r w:rsidR="003F3D0C" w:rsidRPr="005C124C">
        <w:rPr>
          <w:bCs/>
          <w:szCs w:val="28"/>
        </w:rPr>
        <w:t xml:space="preserve"> внутреннего аудита</w:t>
      </w:r>
      <w:r w:rsidRPr="005C124C">
        <w:rPr>
          <w:rStyle w:val="a4"/>
          <w:bCs/>
          <w:szCs w:val="28"/>
        </w:rPr>
        <w:footnoteReference w:id="49"/>
      </w:r>
      <w:r w:rsidRPr="005C124C">
        <w:rPr>
          <w:bCs/>
          <w:szCs w:val="28"/>
        </w:rPr>
        <w:t xml:space="preserve">. Например, рекомендуется получить одобрение советом директоров (наблюдательным советом) финансовой организации (в случае его образования) или высшим органом управления финансовой организации) решения о возложении на  руководителя (заместителя руководителя) финансовой организации функций по курированию работы СВА и других структурных подразделений финансовой организации, выполняющих функции, находящиеся вне сферы деятельности внутреннего аудита, а именно: управления рисками, внутреннего контроля, и, соответственно, совмещение таким должностным лицом вышеуказанных функций. При этом рекомендуется воздерживаться от совмещения указанным должностным лицом должности руководителя (заместителя руководителя) финансовой </w:t>
      </w:r>
      <w:r w:rsidRPr="005C124C">
        <w:rPr>
          <w:bCs/>
          <w:szCs w:val="28"/>
        </w:rPr>
        <w:lastRenderedPageBreak/>
        <w:t>организации с должностью руководителя СВА, а также руководителя иных курируемых структурных подразделений.</w:t>
      </w:r>
    </w:p>
    <w:p w:rsidR="003F3D0C" w:rsidRPr="005C124C" w:rsidRDefault="003F3D0C" w:rsidP="003F3D0C">
      <w:pPr>
        <w:spacing w:after="0"/>
        <w:rPr>
          <w:b/>
          <w:bCs/>
          <w:szCs w:val="28"/>
        </w:rPr>
      </w:pPr>
      <w:r w:rsidRPr="005C124C">
        <w:rPr>
          <w:b/>
          <w:bCs/>
          <w:szCs w:val="28"/>
        </w:rPr>
        <w:t xml:space="preserve">Осуществление руководителем СВК, СВА, СУР деятельности на основе организационно-распорядительных документов и плана </w:t>
      </w:r>
    </w:p>
    <w:p w:rsidR="00C2200A" w:rsidRPr="005C124C" w:rsidRDefault="00C2200A" w:rsidP="008852AF">
      <w:pPr>
        <w:spacing w:after="0"/>
        <w:rPr>
          <w:bCs/>
          <w:szCs w:val="28"/>
        </w:rPr>
      </w:pPr>
      <w:r w:rsidRPr="005C124C">
        <w:rPr>
          <w:bCs/>
          <w:szCs w:val="28"/>
        </w:rPr>
        <w:t>Цели, полномочия и ответственность руководителей СВК, СВА, СУР</w:t>
      </w:r>
      <w:r w:rsidR="008852AF" w:rsidRPr="005C124C">
        <w:rPr>
          <w:bCs/>
          <w:szCs w:val="28"/>
        </w:rPr>
        <w:t>, порядок доступа указанных лиц (их подчиненных) к документам, информационным ресурсам и иной информации</w:t>
      </w:r>
      <w:r w:rsidRPr="005C124C">
        <w:rPr>
          <w:bCs/>
          <w:szCs w:val="28"/>
        </w:rPr>
        <w:t xml:space="preserve"> </w:t>
      </w:r>
      <w:r w:rsidR="008852AF" w:rsidRPr="005C124C">
        <w:rPr>
          <w:bCs/>
          <w:szCs w:val="28"/>
        </w:rPr>
        <w:t xml:space="preserve">о деятельности финансовой организации </w:t>
      </w:r>
      <w:r w:rsidR="00DE10E1" w:rsidRPr="005C124C">
        <w:rPr>
          <w:bCs/>
          <w:szCs w:val="28"/>
        </w:rPr>
        <w:t>рекомендуется определять</w:t>
      </w:r>
      <w:r w:rsidRPr="005C124C">
        <w:rPr>
          <w:bCs/>
          <w:szCs w:val="28"/>
        </w:rPr>
        <w:t xml:space="preserve"> во внутренних документах</w:t>
      </w:r>
      <w:r w:rsidR="008852AF" w:rsidRPr="005C124C">
        <w:rPr>
          <w:rStyle w:val="a4"/>
          <w:bCs/>
          <w:szCs w:val="28"/>
        </w:rPr>
        <w:footnoteReference w:id="50"/>
      </w:r>
      <w:r w:rsidRPr="005C124C">
        <w:rPr>
          <w:bCs/>
          <w:szCs w:val="28"/>
        </w:rPr>
        <w:t xml:space="preserve"> финансовой организации таким образом, чтобы исключить их неоднозначное толкование, обеспечивать независимость действий и объективность выводов по вопросам компетенции, реальную возможность беспрепятственно предоставлять органам управления финансовой организации объективную и своевременную информацию, взаимодействовать с руководителями и работниками структурных подразделений финансовой организации и получать информацию для выполнения функций СВК, СВА, СУР, участие в работе органов управления и образованных ими коллегиальных органов (комитетов, комиссий) финансовой организации.</w:t>
      </w:r>
    </w:p>
    <w:p w:rsidR="00DE17D2" w:rsidRPr="005C124C" w:rsidRDefault="000E0735" w:rsidP="000E0735">
      <w:pPr>
        <w:spacing w:after="0"/>
        <w:rPr>
          <w:bCs/>
          <w:szCs w:val="28"/>
        </w:rPr>
      </w:pPr>
      <w:r w:rsidRPr="005C124C">
        <w:rPr>
          <w:bCs/>
          <w:szCs w:val="28"/>
        </w:rPr>
        <w:t>При наличии в федеральных законах, регулирующих деятельност</w:t>
      </w:r>
      <w:r w:rsidR="0028301F" w:rsidRPr="005C124C">
        <w:rPr>
          <w:bCs/>
          <w:szCs w:val="28"/>
        </w:rPr>
        <w:t>ь</w:t>
      </w:r>
      <w:r w:rsidRPr="005C124C">
        <w:rPr>
          <w:bCs/>
          <w:szCs w:val="28"/>
        </w:rPr>
        <w:t xml:space="preserve"> финансовой организации, норм о планировании деятельности финансовой организации</w:t>
      </w:r>
      <w:r w:rsidRPr="005C124C">
        <w:rPr>
          <w:rStyle w:val="a4"/>
          <w:bCs/>
          <w:szCs w:val="28"/>
        </w:rPr>
        <w:footnoteReference w:id="51"/>
      </w:r>
      <w:r w:rsidR="00E30AE4" w:rsidRPr="005C124C">
        <w:rPr>
          <w:bCs/>
          <w:szCs w:val="28"/>
        </w:rPr>
        <w:t>,</w:t>
      </w:r>
      <w:r w:rsidRPr="005C124C">
        <w:rPr>
          <w:bCs/>
          <w:szCs w:val="28"/>
        </w:rPr>
        <w:t xml:space="preserve"> такую деятельность требуется осуществлять на основе документа (например, стратегического и (или) бизнес-плана, программы действий, основных направлений развития), утверждаемого советом директоров (наблюдательным советом) финансовой организации или общим собранием акционеров (участников, пайщиков, членов) в соответствии с их компетенцией, предусмотренной федеральными законами и учредительными документами финансовой организации. В случае отсутствия в федеральных законах, регулирующих деятельност</w:t>
      </w:r>
      <w:r w:rsidR="00797D27" w:rsidRPr="005C124C">
        <w:rPr>
          <w:bCs/>
          <w:szCs w:val="28"/>
        </w:rPr>
        <w:t>ь</w:t>
      </w:r>
      <w:r w:rsidRPr="005C124C">
        <w:rPr>
          <w:bCs/>
          <w:szCs w:val="28"/>
        </w:rPr>
        <w:t xml:space="preserve"> финансовой организации, </w:t>
      </w:r>
      <w:r w:rsidR="00DE10E1" w:rsidRPr="005C124C">
        <w:rPr>
          <w:bCs/>
          <w:szCs w:val="28"/>
        </w:rPr>
        <w:t>норм</w:t>
      </w:r>
      <w:r w:rsidR="001274C3" w:rsidRPr="005C124C">
        <w:rPr>
          <w:bCs/>
          <w:szCs w:val="28"/>
        </w:rPr>
        <w:t>,</w:t>
      </w:r>
      <w:r w:rsidR="00DE10E1" w:rsidRPr="005C124C">
        <w:rPr>
          <w:bCs/>
          <w:szCs w:val="28"/>
        </w:rPr>
        <w:t xml:space="preserve"> </w:t>
      </w:r>
      <w:r w:rsidRPr="005C124C">
        <w:rPr>
          <w:bCs/>
          <w:szCs w:val="28"/>
        </w:rPr>
        <w:t xml:space="preserve">касающихся планирования деятельности финансовой организации, такую деятельность </w:t>
      </w:r>
      <w:r w:rsidR="001274C3" w:rsidRPr="005C124C">
        <w:rPr>
          <w:bCs/>
          <w:szCs w:val="28"/>
        </w:rPr>
        <w:t xml:space="preserve">такой финансовой организации </w:t>
      </w:r>
      <w:r w:rsidRPr="005C124C">
        <w:rPr>
          <w:bCs/>
          <w:szCs w:val="28"/>
        </w:rPr>
        <w:t xml:space="preserve">рекомендуется осуществлять на основе вышеуказанного документа. Такой документ может содержать цели (мероприятия, целевые значения показателей), которые учитываются в текущей деятельности </w:t>
      </w:r>
      <w:r w:rsidR="00E30AE4" w:rsidRPr="005C124C">
        <w:rPr>
          <w:bCs/>
          <w:szCs w:val="28"/>
        </w:rPr>
        <w:t xml:space="preserve">руководителя </w:t>
      </w:r>
      <w:r w:rsidR="00DE17D2" w:rsidRPr="005C124C">
        <w:rPr>
          <w:bCs/>
          <w:szCs w:val="28"/>
        </w:rPr>
        <w:t>СВК</w:t>
      </w:r>
      <w:r w:rsidR="00E30AE4" w:rsidRPr="005C124C">
        <w:rPr>
          <w:bCs/>
          <w:szCs w:val="28"/>
        </w:rPr>
        <w:t xml:space="preserve"> (</w:t>
      </w:r>
      <w:r w:rsidR="00DE17D2" w:rsidRPr="005C124C">
        <w:rPr>
          <w:bCs/>
          <w:szCs w:val="28"/>
        </w:rPr>
        <w:t>СВА, СУР</w:t>
      </w:r>
      <w:r w:rsidR="00E30AE4" w:rsidRPr="005C124C">
        <w:rPr>
          <w:bCs/>
          <w:szCs w:val="28"/>
        </w:rPr>
        <w:t>)</w:t>
      </w:r>
      <w:r w:rsidRPr="005C124C">
        <w:rPr>
          <w:bCs/>
          <w:szCs w:val="28"/>
        </w:rPr>
        <w:t xml:space="preserve">, а </w:t>
      </w:r>
      <w:r w:rsidR="00DE17D2" w:rsidRPr="005C124C">
        <w:rPr>
          <w:bCs/>
          <w:szCs w:val="28"/>
        </w:rPr>
        <w:t xml:space="preserve">осуществляемые СВК, СВА, СУР действия </w:t>
      </w:r>
      <w:r w:rsidR="0062273E" w:rsidRPr="005C124C">
        <w:rPr>
          <w:bCs/>
          <w:szCs w:val="28"/>
        </w:rPr>
        <w:t>по составлению, согласованию с руководством финансовой организации и выполнению планов службы</w:t>
      </w:r>
      <w:r w:rsidR="000D1362" w:rsidRPr="005C124C">
        <w:rPr>
          <w:rStyle w:val="a4"/>
          <w:bCs/>
          <w:szCs w:val="28"/>
        </w:rPr>
        <w:footnoteReference w:id="52"/>
      </w:r>
      <w:r w:rsidR="0062273E" w:rsidRPr="005C124C">
        <w:rPr>
          <w:bCs/>
          <w:szCs w:val="28"/>
        </w:rPr>
        <w:t xml:space="preserve"> </w:t>
      </w:r>
      <w:r w:rsidR="00DE17D2" w:rsidRPr="005C124C">
        <w:rPr>
          <w:bCs/>
          <w:szCs w:val="28"/>
        </w:rPr>
        <w:t>по обеспечению достижения целей</w:t>
      </w:r>
      <w:r w:rsidRPr="005C124C">
        <w:rPr>
          <w:bCs/>
          <w:szCs w:val="28"/>
        </w:rPr>
        <w:t xml:space="preserve"> (выполнени</w:t>
      </w:r>
      <w:r w:rsidR="00DE17D2" w:rsidRPr="005C124C">
        <w:rPr>
          <w:bCs/>
          <w:szCs w:val="28"/>
        </w:rPr>
        <w:t>я</w:t>
      </w:r>
      <w:r w:rsidRPr="005C124C">
        <w:rPr>
          <w:bCs/>
          <w:szCs w:val="28"/>
        </w:rPr>
        <w:t xml:space="preserve"> мероприятий и достижение </w:t>
      </w:r>
      <w:r w:rsidR="00A95FB1" w:rsidRPr="005C124C">
        <w:rPr>
          <w:bCs/>
          <w:szCs w:val="28"/>
        </w:rPr>
        <w:t xml:space="preserve">целевых </w:t>
      </w:r>
      <w:r w:rsidRPr="005C124C">
        <w:rPr>
          <w:bCs/>
          <w:szCs w:val="28"/>
        </w:rPr>
        <w:t xml:space="preserve">показателей) </w:t>
      </w:r>
      <w:r w:rsidR="0062273E" w:rsidRPr="005C124C">
        <w:rPr>
          <w:bCs/>
          <w:szCs w:val="28"/>
        </w:rPr>
        <w:t xml:space="preserve">финансовой организации </w:t>
      </w:r>
      <w:r w:rsidR="001274C3" w:rsidRPr="005C124C">
        <w:rPr>
          <w:bCs/>
          <w:szCs w:val="28"/>
        </w:rPr>
        <w:t xml:space="preserve">может </w:t>
      </w:r>
      <w:r w:rsidRPr="005C124C">
        <w:rPr>
          <w:bCs/>
          <w:szCs w:val="28"/>
        </w:rPr>
        <w:t>рассматриват</w:t>
      </w:r>
      <w:r w:rsidR="001274C3" w:rsidRPr="005C124C">
        <w:rPr>
          <w:bCs/>
          <w:szCs w:val="28"/>
        </w:rPr>
        <w:t>ь</w:t>
      </w:r>
      <w:r w:rsidRPr="005C124C">
        <w:rPr>
          <w:bCs/>
          <w:szCs w:val="28"/>
        </w:rPr>
        <w:t xml:space="preserve">ся в качестве одного из критериев </w:t>
      </w:r>
      <w:r w:rsidR="00DE17D2" w:rsidRPr="005C124C">
        <w:rPr>
          <w:bCs/>
          <w:szCs w:val="28"/>
        </w:rPr>
        <w:t>э</w:t>
      </w:r>
      <w:r w:rsidRPr="005C124C">
        <w:rPr>
          <w:bCs/>
          <w:szCs w:val="28"/>
        </w:rPr>
        <w:t xml:space="preserve">ффективности деятельности </w:t>
      </w:r>
      <w:r w:rsidR="001274C3" w:rsidRPr="005C124C">
        <w:rPr>
          <w:bCs/>
          <w:szCs w:val="28"/>
        </w:rPr>
        <w:t xml:space="preserve">руководителя </w:t>
      </w:r>
      <w:r w:rsidR="00DE17D2" w:rsidRPr="005C124C">
        <w:rPr>
          <w:bCs/>
          <w:szCs w:val="28"/>
        </w:rPr>
        <w:t>СВК</w:t>
      </w:r>
      <w:r w:rsidR="001274C3" w:rsidRPr="005C124C">
        <w:rPr>
          <w:bCs/>
          <w:szCs w:val="28"/>
        </w:rPr>
        <w:t xml:space="preserve"> (</w:t>
      </w:r>
      <w:r w:rsidR="00DE17D2" w:rsidRPr="005C124C">
        <w:rPr>
          <w:bCs/>
          <w:szCs w:val="28"/>
        </w:rPr>
        <w:t>СВА, СУР</w:t>
      </w:r>
      <w:r w:rsidR="001274C3" w:rsidRPr="005C124C">
        <w:rPr>
          <w:bCs/>
          <w:szCs w:val="28"/>
        </w:rPr>
        <w:t>)</w:t>
      </w:r>
      <w:r w:rsidR="00DE17D2" w:rsidRPr="005C124C">
        <w:rPr>
          <w:bCs/>
          <w:szCs w:val="28"/>
        </w:rPr>
        <w:t>.</w:t>
      </w:r>
    </w:p>
    <w:p w:rsidR="0062273E" w:rsidRPr="005C124C" w:rsidRDefault="0062273E" w:rsidP="0062273E">
      <w:pPr>
        <w:spacing w:after="0"/>
        <w:rPr>
          <w:b/>
          <w:bCs/>
          <w:szCs w:val="28"/>
        </w:rPr>
      </w:pPr>
      <w:r w:rsidRPr="005C124C">
        <w:rPr>
          <w:b/>
          <w:bCs/>
          <w:szCs w:val="28"/>
        </w:rPr>
        <w:lastRenderedPageBreak/>
        <w:t>Исключение условий для возникновения конфликта интересов</w:t>
      </w:r>
      <w:r w:rsidR="00DE10E1" w:rsidRPr="005C124C">
        <w:rPr>
          <w:b/>
          <w:bCs/>
          <w:szCs w:val="28"/>
        </w:rPr>
        <w:t xml:space="preserve"> руководителя СВК, СВА, СУР</w:t>
      </w:r>
    </w:p>
    <w:p w:rsidR="0062273E" w:rsidRPr="005C124C" w:rsidRDefault="0062273E" w:rsidP="0062273E">
      <w:pPr>
        <w:spacing w:after="0"/>
        <w:rPr>
          <w:bCs/>
          <w:szCs w:val="28"/>
        </w:rPr>
      </w:pPr>
      <w:r w:rsidRPr="005C124C">
        <w:rPr>
          <w:bCs/>
          <w:szCs w:val="28"/>
        </w:rPr>
        <w:t>Конфликт интересов является одним из основных препятствий для надлежащего осуществления руководителем СВК</w:t>
      </w:r>
      <w:r w:rsidR="00E30AE4" w:rsidRPr="005C124C">
        <w:rPr>
          <w:bCs/>
          <w:szCs w:val="28"/>
        </w:rPr>
        <w:t xml:space="preserve"> (</w:t>
      </w:r>
      <w:r w:rsidRPr="005C124C">
        <w:rPr>
          <w:bCs/>
          <w:szCs w:val="28"/>
        </w:rPr>
        <w:t>СВА, СУР</w:t>
      </w:r>
      <w:r w:rsidR="00E30AE4" w:rsidRPr="005C124C">
        <w:rPr>
          <w:bCs/>
          <w:szCs w:val="28"/>
        </w:rPr>
        <w:t>)</w:t>
      </w:r>
      <w:r w:rsidRPr="005C124C">
        <w:rPr>
          <w:bCs/>
          <w:szCs w:val="28"/>
        </w:rPr>
        <w:t xml:space="preserve"> своей деятельности. Условия для возникновения конфликта интересов могут быть устранены посредством:</w:t>
      </w:r>
    </w:p>
    <w:p w:rsidR="0062273E" w:rsidRPr="005C124C" w:rsidRDefault="0062273E" w:rsidP="001F3CBE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ограничения на совмещение должностей;</w:t>
      </w:r>
    </w:p>
    <w:p w:rsidR="001F3CBE" w:rsidRPr="005C124C" w:rsidRDefault="0062273E" w:rsidP="001F3CBE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установления подотчетности и подчиненности определенным органам управления и должностным лицам финансовой организации</w:t>
      </w:r>
      <w:r w:rsidR="001F3CBE" w:rsidRPr="005C124C">
        <w:rPr>
          <w:bCs/>
          <w:szCs w:val="28"/>
        </w:rPr>
        <w:t>;</w:t>
      </w:r>
    </w:p>
    <w:p w:rsidR="001F3CBE" w:rsidRPr="005C124C" w:rsidRDefault="001F3CBE" w:rsidP="001F3CBE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 xml:space="preserve">исключения </w:t>
      </w:r>
      <w:r w:rsidR="00A95FB1" w:rsidRPr="005C124C">
        <w:rPr>
          <w:bCs/>
          <w:szCs w:val="28"/>
        </w:rPr>
        <w:t xml:space="preserve">непосредственного </w:t>
      </w:r>
      <w:r w:rsidRPr="005C124C">
        <w:rPr>
          <w:bCs/>
          <w:szCs w:val="28"/>
        </w:rPr>
        <w:t xml:space="preserve">участия в контрольных и проверочных мероприятиях в отношении объектов, ранее (например, в течение </w:t>
      </w:r>
      <w:r w:rsidR="00C2200A" w:rsidRPr="005C124C">
        <w:rPr>
          <w:bCs/>
          <w:szCs w:val="28"/>
        </w:rPr>
        <w:t>1 года</w:t>
      </w:r>
      <w:r w:rsidRPr="005C124C">
        <w:rPr>
          <w:bCs/>
          <w:szCs w:val="28"/>
        </w:rPr>
        <w:t>) относившихся к компетенции лица до его назначения на должность руководителя СВК</w:t>
      </w:r>
      <w:r w:rsidR="00C64798" w:rsidRPr="005C124C">
        <w:rPr>
          <w:bCs/>
          <w:szCs w:val="28"/>
        </w:rPr>
        <w:t xml:space="preserve"> (</w:t>
      </w:r>
      <w:r w:rsidRPr="005C124C">
        <w:rPr>
          <w:bCs/>
          <w:szCs w:val="28"/>
        </w:rPr>
        <w:t>СВА, СУР</w:t>
      </w:r>
      <w:r w:rsidR="00C64798" w:rsidRPr="005C124C">
        <w:rPr>
          <w:bCs/>
          <w:szCs w:val="28"/>
        </w:rPr>
        <w:t>)</w:t>
      </w:r>
      <w:r w:rsidRPr="005C124C">
        <w:rPr>
          <w:bCs/>
          <w:szCs w:val="28"/>
        </w:rPr>
        <w:t>;</w:t>
      </w:r>
    </w:p>
    <w:p w:rsidR="000E6796" w:rsidRPr="005C124C" w:rsidRDefault="001F3CBE" w:rsidP="000E6796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установлени</w:t>
      </w:r>
      <w:r w:rsidR="001274C3" w:rsidRPr="005C124C">
        <w:rPr>
          <w:bCs/>
          <w:szCs w:val="28"/>
        </w:rPr>
        <w:t>я</w:t>
      </w:r>
      <w:r w:rsidRPr="005C124C">
        <w:rPr>
          <w:bCs/>
          <w:szCs w:val="28"/>
        </w:rPr>
        <w:t xml:space="preserve"> и контрол</w:t>
      </w:r>
      <w:r w:rsidR="001274C3" w:rsidRPr="005C124C">
        <w:rPr>
          <w:bCs/>
          <w:szCs w:val="28"/>
        </w:rPr>
        <w:t>я</w:t>
      </w:r>
      <w:r w:rsidRPr="005C124C">
        <w:rPr>
          <w:bCs/>
          <w:szCs w:val="28"/>
        </w:rPr>
        <w:t xml:space="preserve"> соблюдения этического кодекса;</w:t>
      </w:r>
    </w:p>
    <w:p w:rsidR="001F3CBE" w:rsidRPr="005C124C" w:rsidRDefault="00043948" w:rsidP="001F3CBE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 xml:space="preserve">участия </w:t>
      </w:r>
      <w:r w:rsidR="00FB5602" w:rsidRPr="005C124C">
        <w:rPr>
          <w:bCs/>
          <w:szCs w:val="28"/>
        </w:rPr>
        <w:t>в рассмотрении вопросов деятельности финансовой организации, которой присущи риски, при исключении</w:t>
      </w:r>
      <w:r w:rsidR="001F3CBE" w:rsidRPr="005C124C">
        <w:rPr>
          <w:bCs/>
          <w:szCs w:val="28"/>
        </w:rPr>
        <w:t xml:space="preserve"> из сферы компетенции руководителей</w:t>
      </w:r>
      <w:r w:rsidR="00FB5602" w:rsidRPr="005C124C">
        <w:rPr>
          <w:bCs/>
          <w:szCs w:val="28"/>
        </w:rPr>
        <w:t xml:space="preserve"> СВК, СВА СУР полномочий</w:t>
      </w:r>
      <w:r w:rsidR="00C4656B" w:rsidRPr="005C124C">
        <w:rPr>
          <w:bCs/>
          <w:szCs w:val="28"/>
        </w:rPr>
        <w:t xml:space="preserve"> по единоличному </w:t>
      </w:r>
      <w:r w:rsidR="00A95FB1" w:rsidRPr="005C124C">
        <w:rPr>
          <w:bCs/>
          <w:szCs w:val="28"/>
        </w:rPr>
        <w:t xml:space="preserve">принятию решений </w:t>
      </w:r>
      <w:r w:rsidR="00C4656B" w:rsidRPr="005C124C">
        <w:rPr>
          <w:bCs/>
          <w:szCs w:val="28"/>
        </w:rPr>
        <w:t xml:space="preserve">или </w:t>
      </w:r>
      <w:r w:rsidR="00A95FB1" w:rsidRPr="005C124C">
        <w:rPr>
          <w:bCs/>
          <w:szCs w:val="28"/>
        </w:rPr>
        <w:t xml:space="preserve">участию в голосовании </w:t>
      </w:r>
      <w:r w:rsidRPr="005C124C">
        <w:rPr>
          <w:bCs/>
          <w:szCs w:val="28"/>
        </w:rPr>
        <w:t xml:space="preserve">(с сохранением права участия в обсуждении вопросов) </w:t>
      </w:r>
      <w:r w:rsidR="00A95FB1" w:rsidRPr="005C124C">
        <w:rPr>
          <w:bCs/>
          <w:szCs w:val="28"/>
        </w:rPr>
        <w:t>при коллегиальном принятии</w:t>
      </w:r>
      <w:r w:rsidR="00FB5602" w:rsidRPr="005C124C">
        <w:rPr>
          <w:bCs/>
          <w:szCs w:val="28"/>
        </w:rPr>
        <w:t xml:space="preserve"> решения о</w:t>
      </w:r>
      <w:r w:rsidR="001F3CBE" w:rsidRPr="005C124C">
        <w:rPr>
          <w:bCs/>
          <w:szCs w:val="28"/>
        </w:rPr>
        <w:t>:</w:t>
      </w:r>
    </w:p>
    <w:p w:rsidR="0062273E" w:rsidRPr="005C124C" w:rsidRDefault="001F3CBE" w:rsidP="00B70B79">
      <w:pPr>
        <w:spacing w:before="0" w:after="0"/>
        <w:rPr>
          <w:szCs w:val="28"/>
        </w:rPr>
      </w:pPr>
      <w:r w:rsidRPr="005C124C">
        <w:rPr>
          <w:szCs w:val="28"/>
        </w:rPr>
        <w:t>совершени</w:t>
      </w:r>
      <w:r w:rsidR="00FB5602" w:rsidRPr="005C124C">
        <w:rPr>
          <w:szCs w:val="28"/>
        </w:rPr>
        <w:t>и</w:t>
      </w:r>
      <w:r w:rsidR="0062273E" w:rsidRPr="005C124C">
        <w:rPr>
          <w:szCs w:val="28"/>
        </w:rPr>
        <w:t xml:space="preserve"> операци</w:t>
      </w:r>
      <w:r w:rsidRPr="005C124C">
        <w:rPr>
          <w:szCs w:val="28"/>
        </w:rPr>
        <w:t>й</w:t>
      </w:r>
      <w:r w:rsidR="0062273E" w:rsidRPr="005C124C">
        <w:rPr>
          <w:szCs w:val="28"/>
        </w:rPr>
        <w:t xml:space="preserve"> и други</w:t>
      </w:r>
      <w:r w:rsidRPr="005C124C">
        <w:rPr>
          <w:szCs w:val="28"/>
        </w:rPr>
        <w:t>х</w:t>
      </w:r>
      <w:r w:rsidR="0062273E" w:rsidRPr="005C124C">
        <w:rPr>
          <w:szCs w:val="28"/>
        </w:rPr>
        <w:t xml:space="preserve"> сдел</w:t>
      </w:r>
      <w:r w:rsidRPr="005C124C">
        <w:rPr>
          <w:szCs w:val="28"/>
        </w:rPr>
        <w:t>ок</w:t>
      </w:r>
      <w:r w:rsidR="0062273E" w:rsidRPr="005C124C">
        <w:rPr>
          <w:szCs w:val="28"/>
        </w:rPr>
        <w:t xml:space="preserve"> и осуществл</w:t>
      </w:r>
      <w:r w:rsidRPr="005C124C">
        <w:rPr>
          <w:szCs w:val="28"/>
        </w:rPr>
        <w:t>ени</w:t>
      </w:r>
      <w:r w:rsidR="00FB5602" w:rsidRPr="005C124C">
        <w:rPr>
          <w:szCs w:val="28"/>
        </w:rPr>
        <w:t>и</w:t>
      </w:r>
      <w:r w:rsidR="0062273E" w:rsidRPr="005C124C">
        <w:rPr>
          <w:szCs w:val="28"/>
        </w:rPr>
        <w:t xml:space="preserve"> их регистраци</w:t>
      </w:r>
      <w:r w:rsidRPr="005C124C">
        <w:rPr>
          <w:szCs w:val="28"/>
        </w:rPr>
        <w:t>и</w:t>
      </w:r>
      <w:r w:rsidR="0062273E" w:rsidRPr="005C124C">
        <w:rPr>
          <w:szCs w:val="28"/>
        </w:rPr>
        <w:t xml:space="preserve"> и (или) </w:t>
      </w:r>
      <w:r w:rsidR="00043948" w:rsidRPr="005C124C">
        <w:rPr>
          <w:szCs w:val="28"/>
        </w:rPr>
        <w:t xml:space="preserve">отражении </w:t>
      </w:r>
      <w:r w:rsidR="0062273E" w:rsidRPr="005C124C">
        <w:rPr>
          <w:szCs w:val="28"/>
        </w:rPr>
        <w:t>в учете;</w:t>
      </w:r>
    </w:p>
    <w:p w:rsidR="0062273E" w:rsidRPr="005C124C" w:rsidRDefault="0062273E" w:rsidP="00B70B79">
      <w:pPr>
        <w:spacing w:before="0" w:after="0"/>
        <w:rPr>
          <w:szCs w:val="28"/>
        </w:rPr>
      </w:pPr>
      <w:r w:rsidRPr="005C124C">
        <w:rPr>
          <w:szCs w:val="28"/>
        </w:rPr>
        <w:t>санкционирова</w:t>
      </w:r>
      <w:r w:rsidR="001F3CBE" w:rsidRPr="005C124C">
        <w:rPr>
          <w:szCs w:val="28"/>
        </w:rPr>
        <w:t>ни</w:t>
      </w:r>
      <w:r w:rsidR="00FB5602" w:rsidRPr="005C124C">
        <w:rPr>
          <w:szCs w:val="28"/>
        </w:rPr>
        <w:t>и</w:t>
      </w:r>
      <w:r w:rsidRPr="005C124C">
        <w:rPr>
          <w:szCs w:val="28"/>
        </w:rPr>
        <w:t xml:space="preserve"> выплат</w:t>
      </w:r>
      <w:r w:rsidR="001F3CBE" w:rsidRPr="005C124C">
        <w:rPr>
          <w:szCs w:val="28"/>
        </w:rPr>
        <w:t>ы</w:t>
      </w:r>
      <w:r w:rsidRPr="005C124C">
        <w:rPr>
          <w:szCs w:val="28"/>
        </w:rPr>
        <w:t xml:space="preserve"> денежных средств и осуществл</w:t>
      </w:r>
      <w:r w:rsidR="001F3CBE" w:rsidRPr="005C124C">
        <w:rPr>
          <w:szCs w:val="28"/>
        </w:rPr>
        <w:t>ени</w:t>
      </w:r>
      <w:r w:rsidR="00FB5602" w:rsidRPr="005C124C">
        <w:rPr>
          <w:szCs w:val="28"/>
        </w:rPr>
        <w:t>и</w:t>
      </w:r>
      <w:r w:rsidRPr="005C124C">
        <w:rPr>
          <w:szCs w:val="28"/>
        </w:rPr>
        <w:t xml:space="preserve"> (соверш</w:t>
      </w:r>
      <w:r w:rsidR="001F3CBE" w:rsidRPr="005C124C">
        <w:rPr>
          <w:szCs w:val="28"/>
        </w:rPr>
        <w:t>ени</w:t>
      </w:r>
      <w:r w:rsidR="00FB5602" w:rsidRPr="005C124C">
        <w:rPr>
          <w:szCs w:val="28"/>
        </w:rPr>
        <w:t>и</w:t>
      </w:r>
      <w:r w:rsidRPr="005C124C">
        <w:rPr>
          <w:szCs w:val="28"/>
        </w:rPr>
        <w:t>) их фактическ</w:t>
      </w:r>
      <w:r w:rsidR="001F3CBE" w:rsidRPr="005C124C">
        <w:rPr>
          <w:szCs w:val="28"/>
        </w:rPr>
        <w:t>ой</w:t>
      </w:r>
      <w:r w:rsidRPr="005C124C">
        <w:rPr>
          <w:szCs w:val="28"/>
        </w:rPr>
        <w:t xml:space="preserve"> </w:t>
      </w:r>
      <w:r w:rsidR="00043948" w:rsidRPr="005C124C">
        <w:rPr>
          <w:szCs w:val="28"/>
        </w:rPr>
        <w:t>выплате</w:t>
      </w:r>
      <w:r w:rsidRPr="005C124C">
        <w:rPr>
          <w:szCs w:val="28"/>
        </w:rPr>
        <w:t>;</w:t>
      </w:r>
    </w:p>
    <w:p w:rsidR="0062273E" w:rsidRPr="005C124C" w:rsidRDefault="001F3CBE" w:rsidP="00B70B79">
      <w:pPr>
        <w:spacing w:before="0" w:after="0"/>
        <w:rPr>
          <w:szCs w:val="28"/>
        </w:rPr>
      </w:pPr>
      <w:r w:rsidRPr="005C124C">
        <w:rPr>
          <w:szCs w:val="28"/>
        </w:rPr>
        <w:t>проведени</w:t>
      </w:r>
      <w:r w:rsidR="00FB5602" w:rsidRPr="005C124C">
        <w:rPr>
          <w:szCs w:val="28"/>
        </w:rPr>
        <w:t>и</w:t>
      </w:r>
      <w:r w:rsidR="0062273E" w:rsidRPr="005C124C">
        <w:rPr>
          <w:szCs w:val="28"/>
        </w:rPr>
        <w:t xml:space="preserve"> операци</w:t>
      </w:r>
      <w:r w:rsidRPr="005C124C">
        <w:rPr>
          <w:szCs w:val="28"/>
        </w:rPr>
        <w:t>й</w:t>
      </w:r>
      <w:r w:rsidR="0062273E" w:rsidRPr="005C124C">
        <w:rPr>
          <w:szCs w:val="28"/>
        </w:rPr>
        <w:t xml:space="preserve"> по счетам клиентов финансовой организации и счетам, отражающим собственную финансово-хозяйственную деятельность </w:t>
      </w:r>
      <w:r w:rsidR="00043948" w:rsidRPr="005C124C">
        <w:rPr>
          <w:szCs w:val="28"/>
        </w:rPr>
        <w:t xml:space="preserve">финансовой </w:t>
      </w:r>
      <w:r w:rsidR="0062273E" w:rsidRPr="005C124C">
        <w:rPr>
          <w:szCs w:val="28"/>
        </w:rPr>
        <w:t>организации;</w:t>
      </w:r>
    </w:p>
    <w:p w:rsidR="008408EB" w:rsidRPr="005C124C" w:rsidRDefault="003C6B48" w:rsidP="00FB5602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 xml:space="preserve">отказа от подарков сторон, заинтересованных в принятии решений, </w:t>
      </w:r>
      <w:r w:rsidR="00043948" w:rsidRPr="005C124C">
        <w:rPr>
          <w:bCs/>
          <w:szCs w:val="28"/>
        </w:rPr>
        <w:t>отказа от пользования</w:t>
      </w:r>
      <w:r w:rsidRPr="005C124C">
        <w:rPr>
          <w:bCs/>
          <w:szCs w:val="28"/>
        </w:rPr>
        <w:t xml:space="preserve"> какими-либо иными прямыми или косвенными выгодами, предоставленными такими лицами (за исключением подарков, полученных в связи с участием в протокольных и</w:t>
      </w:r>
      <w:r w:rsidR="00A95FB1" w:rsidRPr="005C124C">
        <w:rPr>
          <w:bCs/>
          <w:szCs w:val="28"/>
        </w:rPr>
        <w:t xml:space="preserve"> иных официальных мероприятиях)</w:t>
      </w:r>
      <w:r w:rsidR="008408EB" w:rsidRPr="005C124C">
        <w:rPr>
          <w:bCs/>
          <w:szCs w:val="28"/>
        </w:rPr>
        <w:t>;</w:t>
      </w:r>
    </w:p>
    <w:p w:rsidR="001B3DBF" w:rsidRPr="005C124C" w:rsidRDefault="00340632" w:rsidP="00FB5602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 xml:space="preserve">запрета на назначение на должность руководителя СВК (СВА, СУР) лица, которое </w:t>
      </w:r>
      <w:r w:rsidR="001B3DBF" w:rsidRPr="005C124C">
        <w:rPr>
          <w:bCs/>
          <w:szCs w:val="28"/>
        </w:rPr>
        <w:t xml:space="preserve">состоит в близком родстве или свойстве (родители, супруги, дети, братья, сестры, а также братья, сестры, родители и дети супругов) с акционерами (участниками) страховщика, либо с лицом, которое является единоличным исполнительным органом </w:t>
      </w:r>
      <w:r w:rsidRPr="005C124C">
        <w:rPr>
          <w:bCs/>
          <w:szCs w:val="28"/>
        </w:rPr>
        <w:t xml:space="preserve">финансовой организации </w:t>
      </w:r>
      <w:r w:rsidR="001B3DBF" w:rsidRPr="005C124C">
        <w:rPr>
          <w:bCs/>
          <w:szCs w:val="28"/>
        </w:rPr>
        <w:t xml:space="preserve">или входит в состав совета директоров (наблюдательного совета) </w:t>
      </w:r>
      <w:r w:rsidRPr="005C124C">
        <w:rPr>
          <w:bCs/>
          <w:szCs w:val="28"/>
        </w:rPr>
        <w:t xml:space="preserve">(в случае его образования) </w:t>
      </w:r>
      <w:r w:rsidR="001B3DBF" w:rsidRPr="005C124C">
        <w:rPr>
          <w:bCs/>
          <w:szCs w:val="28"/>
        </w:rPr>
        <w:t xml:space="preserve">или коллегиального исполнительного органа </w:t>
      </w:r>
      <w:r w:rsidRPr="005C124C">
        <w:rPr>
          <w:bCs/>
          <w:szCs w:val="28"/>
        </w:rPr>
        <w:t>финансовой организации (в случае его образования)</w:t>
      </w:r>
      <w:r w:rsidR="001B3DBF" w:rsidRPr="005C124C">
        <w:rPr>
          <w:bCs/>
          <w:szCs w:val="28"/>
        </w:rPr>
        <w:t xml:space="preserve">, либо с главным бухгалтером </w:t>
      </w:r>
      <w:r w:rsidRPr="005C124C">
        <w:rPr>
          <w:bCs/>
          <w:szCs w:val="28"/>
        </w:rPr>
        <w:t>финансовой организации, если такой запрет установлен федеральными законами</w:t>
      </w:r>
      <w:r w:rsidRPr="005C124C">
        <w:rPr>
          <w:rStyle w:val="a4"/>
          <w:bCs/>
          <w:szCs w:val="28"/>
        </w:rPr>
        <w:footnoteReference w:id="53"/>
      </w:r>
      <w:r w:rsidRPr="005C124C">
        <w:rPr>
          <w:bCs/>
          <w:szCs w:val="28"/>
        </w:rPr>
        <w:t>;</w:t>
      </w:r>
    </w:p>
    <w:p w:rsidR="003C6B48" w:rsidRPr="005C124C" w:rsidRDefault="008408EB" w:rsidP="00FB5602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lastRenderedPageBreak/>
        <w:t>исключения установления зависимости размера вознаграждения руководителей СВА и СВК от результатов деятельности проверяемых ими подразделений и финансовой организации в целом</w:t>
      </w:r>
      <w:r w:rsidR="00A95FB1" w:rsidRPr="005C124C">
        <w:rPr>
          <w:bCs/>
          <w:szCs w:val="28"/>
        </w:rPr>
        <w:t>.</w:t>
      </w:r>
    </w:p>
    <w:p w:rsidR="0029736F" w:rsidRPr="005C124C" w:rsidRDefault="0029736F" w:rsidP="00FB5602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В случае возникновения конфликта интересов рекомендуется незамедлительно сообщать уполномоченному коллегиальному органу (должностному лицу), к компетенции которого относятся вопросы урегулирования конфликта интересов, о самом факте наличия конфликта интересов и об основаниях его возникновения (до начала обсуждения, выработки решения и действий по вопросу, в отношении которого у руководителя СВК, СВА, СУР финансовой организации имеется конфликт интересов).</w:t>
      </w:r>
    </w:p>
    <w:p w:rsidR="001F3CBE" w:rsidRPr="005C124C" w:rsidRDefault="00A95FB1" w:rsidP="00FB5602">
      <w:pPr>
        <w:spacing w:before="0" w:after="0"/>
        <w:rPr>
          <w:szCs w:val="28"/>
        </w:rPr>
      </w:pPr>
      <w:r w:rsidRPr="005C124C">
        <w:rPr>
          <w:bCs/>
          <w:szCs w:val="28"/>
        </w:rPr>
        <w:t>В</w:t>
      </w:r>
      <w:r w:rsidR="00FE2B62" w:rsidRPr="005C124C">
        <w:rPr>
          <w:bCs/>
          <w:szCs w:val="28"/>
        </w:rPr>
        <w:t xml:space="preserve"> случае возникновения конфликта интересов </w:t>
      </w:r>
      <w:r w:rsidRPr="005C124C">
        <w:rPr>
          <w:bCs/>
          <w:szCs w:val="28"/>
        </w:rPr>
        <w:t>рекомендуется</w:t>
      </w:r>
      <w:r w:rsidR="00FE2B62" w:rsidRPr="005C124C">
        <w:rPr>
          <w:bCs/>
          <w:szCs w:val="28"/>
        </w:rPr>
        <w:t xml:space="preserve"> незамедлительно сообщать уполномоченному </w:t>
      </w:r>
      <w:r w:rsidR="0029736F" w:rsidRPr="005C124C">
        <w:rPr>
          <w:bCs/>
          <w:szCs w:val="28"/>
        </w:rPr>
        <w:t xml:space="preserve">коллегиальному </w:t>
      </w:r>
      <w:r w:rsidR="00FE2B62" w:rsidRPr="005C124C">
        <w:rPr>
          <w:bCs/>
          <w:szCs w:val="28"/>
        </w:rPr>
        <w:t>органу (должностному лицу</w:t>
      </w:r>
      <w:r w:rsidR="000D010B" w:rsidRPr="005C124C">
        <w:rPr>
          <w:bCs/>
          <w:szCs w:val="28"/>
        </w:rPr>
        <w:t>, в том числе курирующему деятельность СВК (СВА, СУР</w:t>
      </w:r>
      <w:r w:rsidR="00FE2B62" w:rsidRPr="005C124C">
        <w:rPr>
          <w:bCs/>
          <w:szCs w:val="28"/>
        </w:rPr>
        <w:t>), к компетенции которого относятся вопросы урегулирования конфликта интересов, о самом факте наличия конфликта интересов</w:t>
      </w:r>
      <w:r w:rsidR="0029736F" w:rsidRPr="005C124C">
        <w:rPr>
          <w:bCs/>
          <w:szCs w:val="28"/>
        </w:rPr>
        <w:t xml:space="preserve"> и</w:t>
      </w:r>
      <w:r w:rsidR="00FE2B62" w:rsidRPr="005C124C">
        <w:rPr>
          <w:bCs/>
          <w:szCs w:val="28"/>
        </w:rPr>
        <w:t xml:space="preserve"> об основаниях его возникновения</w:t>
      </w:r>
      <w:r w:rsidR="0029736F" w:rsidRPr="005C124C">
        <w:rPr>
          <w:bCs/>
          <w:szCs w:val="28"/>
        </w:rPr>
        <w:t xml:space="preserve"> (</w:t>
      </w:r>
      <w:r w:rsidR="00FE2B62" w:rsidRPr="005C124C">
        <w:rPr>
          <w:bCs/>
          <w:szCs w:val="28"/>
        </w:rPr>
        <w:t>до начала обсуждения, выработки решения и действий по вопросу, в отношении которого у руководителя СВК</w:t>
      </w:r>
      <w:r w:rsidR="00897AB9" w:rsidRPr="005C124C">
        <w:rPr>
          <w:bCs/>
          <w:szCs w:val="28"/>
        </w:rPr>
        <w:t xml:space="preserve"> (</w:t>
      </w:r>
      <w:r w:rsidR="00FE2B62" w:rsidRPr="005C124C">
        <w:rPr>
          <w:bCs/>
          <w:szCs w:val="28"/>
        </w:rPr>
        <w:t>СВА, СУР</w:t>
      </w:r>
      <w:r w:rsidR="00897AB9" w:rsidRPr="005C124C">
        <w:rPr>
          <w:bCs/>
          <w:szCs w:val="28"/>
        </w:rPr>
        <w:t>)</w:t>
      </w:r>
      <w:r w:rsidR="00FE2B62" w:rsidRPr="005C124C">
        <w:rPr>
          <w:bCs/>
          <w:szCs w:val="28"/>
        </w:rPr>
        <w:t xml:space="preserve"> финансовой организации имеется конфликт интересов</w:t>
      </w:r>
      <w:r w:rsidR="0029736F" w:rsidRPr="005C124C">
        <w:rPr>
          <w:bCs/>
          <w:szCs w:val="28"/>
        </w:rPr>
        <w:t>)</w:t>
      </w:r>
      <w:r w:rsidR="00FE2B62" w:rsidRPr="005C124C">
        <w:rPr>
          <w:bCs/>
          <w:szCs w:val="28"/>
        </w:rPr>
        <w:t>.</w:t>
      </w:r>
      <w:r w:rsidR="00FE2B62" w:rsidRPr="005C124C">
        <w:rPr>
          <w:szCs w:val="28"/>
        </w:rPr>
        <w:t xml:space="preserve"> </w:t>
      </w:r>
    </w:p>
    <w:p w:rsidR="008408EB" w:rsidRPr="005C124C" w:rsidRDefault="008408EB" w:rsidP="008408EB">
      <w:pPr>
        <w:spacing w:after="0"/>
        <w:rPr>
          <w:b/>
          <w:bCs/>
          <w:szCs w:val="28"/>
        </w:rPr>
      </w:pPr>
      <w:r w:rsidRPr="005C124C">
        <w:rPr>
          <w:b/>
          <w:bCs/>
          <w:szCs w:val="28"/>
        </w:rPr>
        <w:t xml:space="preserve">Меры по предупреждению, выявлению и урегулированию конфликта интересов </w:t>
      </w:r>
      <w:r w:rsidR="00DE10E1" w:rsidRPr="005C124C">
        <w:rPr>
          <w:b/>
          <w:bCs/>
          <w:szCs w:val="28"/>
        </w:rPr>
        <w:t xml:space="preserve">руководителя СВК, СВА, СУР </w:t>
      </w:r>
      <w:r w:rsidRPr="005C124C">
        <w:rPr>
          <w:b/>
          <w:bCs/>
          <w:szCs w:val="28"/>
        </w:rPr>
        <w:t>на примере кредитной организации</w:t>
      </w:r>
    </w:p>
    <w:p w:rsidR="008408EB" w:rsidRPr="005C124C" w:rsidRDefault="008408EB" w:rsidP="008408EB">
      <w:pPr>
        <w:spacing w:after="0"/>
        <w:rPr>
          <w:bCs/>
          <w:szCs w:val="28"/>
        </w:rPr>
      </w:pPr>
      <w:r w:rsidRPr="005C124C">
        <w:rPr>
          <w:bCs/>
          <w:szCs w:val="28"/>
        </w:rPr>
        <w:t>Применительно к кредитным организациям определение конфликта интересов установлено пунктом 3.4.2 Положения № 242-П</w:t>
      </w:r>
      <w:r w:rsidRPr="005C124C">
        <w:rPr>
          <w:bCs/>
          <w:szCs w:val="28"/>
          <w:vertAlign w:val="superscript"/>
        </w:rPr>
        <w:footnoteReference w:id="54"/>
      </w:r>
      <w:r w:rsidRPr="005C124C">
        <w:rPr>
          <w:bCs/>
          <w:szCs w:val="28"/>
        </w:rPr>
        <w:t xml:space="preserve">, под которым понимается противоречие между имущественными и иными интересами кредитной организации и (или) ее служащих и (или) ее клиентов, которое может повлечь за собой неблагоприятные последствия для кредитной организации и (или) ее клиентов. </w:t>
      </w:r>
    </w:p>
    <w:p w:rsidR="008408EB" w:rsidRPr="005C124C" w:rsidRDefault="008408EB" w:rsidP="008408EB">
      <w:pPr>
        <w:spacing w:after="0"/>
        <w:rPr>
          <w:bCs/>
          <w:szCs w:val="28"/>
        </w:rPr>
      </w:pPr>
      <w:r w:rsidRPr="005C124C">
        <w:rPr>
          <w:bCs/>
          <w:szCs w:val="28"/>
        </w:rPr>
        <w:t>Поскольку эффективное функционирование системы управления рисками и системы внутреннего контроля предполагает обеспечение кредитными организациями независимости СУР</w:t>
      </w:r>
      <w:r w:rsidRPr="005C124C">
        <w:rPr>
          <w:bCs/>
          <w:szCs w:val="28"/>
          <w:vertAlign w:val="superscript"/>
        </w:rPr>
        <w:footnoteReference w:id="55"/>
      </w:r>
      <w:r w:rsidRPr="005C124C">
        <w:rPr>
          <w:bCs/>
          <w:szCs w:val="28"/>
        </w:rPr>
        <w:t>, СВА</w:t>
      </w:r>
      <w:r w:rsidRPr="005C124C">
        <w:rPr>
          <w:bCs/>
          <w:szCs w:val="28"/>
          <w:vertAlign w:val="superscript"/>
        </w:rPr>
        <w:footnoteReference w:id="56"/>
      </w:r>
      <w:r w:rsidRPr="005C124C">
        <w:rPr>
          <w:bCs/>
          <w:szCs w:val="28"/>
        </w:rPr>
        <w:t xml:space="preserve"> и СВК</w:t>
      </w:r>
      <w:r w:rsidRPr="005C124C">
        <w:rPr>
          <w:bCs/>
          <w:szCs w:val="28"/>
          <w:vertAlign w:val="superscript"/>
        </w:rPr>
        <w:footnoteReference w:id="57"/>
      </w:r>
      <w:r w:rsidRPr="005C124C">
        <w:rPr>
          <w:bCs/>
          <w:szCs w:val="28"/>
        </w:rPr>
        <w:t xml:space="preserve"> (далее – службы), кредитной организации следует принимать все необходимые и возможные меры для предупреждения, выявления и урегулирования как реального, так и потенциального конфликта интересов руководителей указанных служб. В ситуации, когда избежать конфликта интересов </w:t>
      </w:r>
      <w:r w:rsidRPr="005C124C">
        <w:rPr>
          <w:bCs/>
          <w:szCs w:val="28"/>
        </w:rPr>
        <w:lastRenderedPageBreak/>
        <w:t>невозможно, кредитным организациям с учетом международной практики рекомендуется применять меры по управлению конфликтом интересов</w:t>
      </w:r>
      <w:r w:rsidRPr="005C124C">
        <w:rPr>
          <w:rStyle w:val="a4"/>
          <w:sz w:val="26"/>
          <w:szCs w:val="26"/>
        </w:rPr>
        <w:footnoteReference w:id="58"/>
      </w:r>
      <w:r w:rsidRPr="005C124C">
        <w:rPr>
          <w:bCs/>
          <w:szCs w:val="28"/>
        </w:rPr>
        <w:t xml:space="preserve"> в целях предотвращения наступления негативных последствий вследствие его возможной реализации.</w:t>
      </w:r>
    </w:p>
    <w:p w:rsidR="008408EB" w:rsidRPr="005C124C" w:rsidRDefault="008408EB" w:rsidP="008408EB">
      <w:pPr>
        <w:spacing w:after="0"/>
        <w:rPr>
          <w:bCs/>
          <w:szCs w:val="28"/>
        </w:rPr>
      </w:pPr>
      <w:r w:rsidRPr="005C124C">
        <w:rPr>
          <w:bCs/>
          <w:szCs w:val="28"/>
        </w:rPr>
        <w:t>Меры по предупреждению, выявлению и урегулированию конфликта интересов отражаются во внутренних документах кредитной организации</w:t>
      </w:r>
      <w:r w:rsidRPr="005C124C">
        <w:rPr>
          <w:bCs/>
          <w:szCs w:val="28"/>
          <w:vertAlign w:val="superscript"/>
        </w:rPr>
        <w:footnoteReference w:id="59"/>
      </w:r>
      <w:r w:rsidRPr="005C124C">
        <w:rPr>
          <w:bCs/>
          <w:szCs w:val="28"/>
        </w:rPr>
        <w:t xml:space="preserve"> и могут предусматривать следующее.</w:t>
      </w:r>
    </w:p>
    <w:p w:rsidR="008408EB" w:rsidRPr="005C124C" w:rsidRDefault="008408EB" w:rsidP="008408EB">
      <w:pPr>
        <w:spacing w:after="0"/>
        <w:rPr>
          <w:bCs/>
          <w:szCs w:val="28"/>
        </w:rPr>
      </w:pPr>
      <w:r w:rsidRPr="005C124C">
        <w:rPr>
          <w:bCs/>
          <w:szCs w:val="28"/>
        </w:rPr>
        <w:t>1. Установление в кредитной организации порядка выявления и контроля за областями потенциального конфликта интересов, проверки должностных обязанностей руководителей СВА, СВК и СУР, с тем, чтобы исключить возможность сокрытия ими противоправных действий</w:t>
      </w:r>
      <w:r w:rsidRPr="005C124C">
        <w:rPr>
          <w:bCs/>
          <w:szCs w:val="28"/>
          <w:vertAlign w:val="superscript"/>
        </w:rPr>
        <w:footnoteReference w:id="60"/>
      </w:r>
      <w:r w:rsidRPr="005C124C">
        <w:rPr>
          <w:bCs/>
          <w:szCs w:val="28"/>
        </w:rPr>
        <w:t>. Ключевую роль в предупреждении, выявлении и урегулировании конфликта интересов с учетом лучших практик корпоративного управления в банках</w:t>
      </w:r>
      <w:r w:rsidRPr="005C124C">
        <w:rPr>
          <w:bCs/>
          <w:szCs w:val="28"/>
          <w:vertAlign w:val="superscript"/>
        </w:rPr>
        <w:footnoteReference w:id="61"/>
      </w:r>
      <w:r w:rsidRPr="005C124C">
        <w:rPr>
          <w:bCs/>
          <w:szCs w:val="28"/>
        </w:rPr>
        <w:t xml:space="preserve"> играет совет директоров кредитной организации. Так, совет директоров осуществляет контроль за эффективностью функционирования систем управления рисками</w:t>
      </w:r>
      <w:r w:rsidRPr="005C124C">
        <w:rPr>
          <w:bCs/>
          <w:szCs w:val="28"/>
          <w:vertAlign w:val="superscript"/>
        </w:rPr>
        <w:footnoteReference w:id="62"/>
      </w:r>
      <w:r w:rsidRPr="005C124C">
        <w:rPr>
          <w:bCs/>
          <w:szCs w:val="28"/>
        </w:rPr>
        <w:t xml:space="preserve"> и внутреннего контроля</w:t>
      </w:r>
      <w:r w:rsidRPr="005C124C">
        <w:rPr>
          <w:bCs/>
          <w:szCs w:val="28"/>
          <w:vertAlign w:val="superscript"/>
        </w:rPr>
        <w:footnoteReference w:id="63"/>
      </w:r>
      <w:r w:rsidRPr="005C124C">
        <w:rPr>
          <w:bCs/>
          <w:szCs w:val="28"/>
        </w:rPr>
        <w:t xml:space="preserve"> в кредитной организации, в рамках которого также оценивает деятельность руководителей СВА, СВК и СУР. Выполнение советом директоров указанных функций осуществляется, в том числе на основе представленной СВА информации, полученной в результате проверок и оценок эффективности системы внутреннего контроля</w:t>
      </w:r>
      <w:r w:rsidRPr="005C124C">
        <w:rPr>
          <w:bCs/>
          <w:szCs w:val="28"/>
          <w:vertAlign w:val="superscript"/>
        </w:rPr>
        <w:footnoteReference w:id="64"/>
      </w:r>
      <w:r w:rsidRPr="005C124C">
        <w:rPr>
          <w:bCs/>
          <w:szCs w:val="28"/>
        </w:rPr>
        <w:t xml:space="preserve"> и внутренних систем оценки рисков в кредитной организации</w:t>
      </w:r>
      <w:r w:rsidRPr="005C124C">
        <w:rPr>
          <w:bCs/>
          <w:szCs w:val="28"/>
          <w:vertAlign w:val="superscript"/>
        </w:rPr>
        <w:footnoteReference w:id="65"/>
      </w:r>
      <w:r w:rsidRPr="005C124C">
        <w:rPr>
          <w:bCs/>
          <w:szCs w:val="28"/>
        </w:rPr>
        <w:t>, а также результатов деятельности СВК по выявлению конфликтов интересов в деятельности кредитной организации и ее служащих</w:t>
      </w:r>
      <w:r w:rsidRPr="005C124C">
        <w:rPr>
          <w:bCs/>
          <w:szCs w:val="28"/>
          <w:vertAlign w:val="superscript"/>
        </w:rPr>
        <w:footnoteReference w:id="66"/>
      </w:r>
      <w:r w:rsidRPr="005C124C">
        <w:rPr>
          <w:bCs/>
          <w:szCs w:val="28"/>
        </w:rPr>
        <w:t>, что представляет собой проявление системы сдержек и противовесов в кредитной организации.</w:t>
      </w:r>
    </w:p>
    <w:p w:rsidR="008408EB" w:rsidRPr="005C124C" w:rsidRDefault="008408EB" w:rsidP="008408EB">
      <w:pPr>
        <w:spacing w:after="0"/>
        <w:rPr>
          <w:bCs/>
          <w:szCs w:val="28"/>
        </w:rPr>
      </w:pPr>
      <w:r w:rsidRPr="005C124C">
        <w:rPr>
          <w:bCs/>
          <w:szCs w:val="28"/>
        </w:rPr>
        <w:t xml:space="preserve">2. Установление кредитной организацией четкого разграничения полномочий между должностными лицами с целью недопущения представления одному и тому же подразделению или служащему функций, </w:t>
      </w:r>
      <w:r w:rsidRPr="005C124C">
        <w:rPr>
          <w:bCs/>
          <w:szCs w:val="28"/>
        </w:rPr>
        <w:lastRenderedPageBreak/>
        <w:t>осуществление которых может привести к возникновению конфликта интересов, включенных, в том числе в указанный в пункте 3.4.1 Положения № 242-П примерный перечень, с указанием форм (способов) контроля кредитной организацией за таким распределением полномочий. Поскольку с развитием банковских технологий и совершенствованием бизнес-процессов появляются новые области возникновения конфликта интересов и перечисление всех существующих на практике приводящих к возникновению конфликта интересов случаев совмещения должностными лицами функций является преимущественно затруднительным, при распределении полномочий кредитной организации следует руководствоваться следующими принципами.</w:t>
      </w:r>
    </w:p>
    <w:p w:rsidR="008408EB" w:rsidRPr="005C124C" w:rsidRDefault="008408EB" w:rsidP="008408EB">
      <w:pPr>
        <w:spacing w:after="0"/>
        <w:rPr>
          <w:bCs/>
          <w:szCs w:val="28"/>
        </w:rPr>
      </w:pPr>
      <w:r w:rsidRPr="005C124C">
        <w:rPr>
          <w:bCs/>
          <w:szCs w:val="28"/>
        </w:rPr>
        <w:t>1) Участие во внутреннем контроле всех служащих кредитной организации в соответствии с их должностными обязанностями с учетом недопустимости перекладывания функций по осуществлению внутреннего контроля с предыдущей линии защиты на следующую</w:t>
      </w:r>
      <w:r w:rsidRPr="005C124C">
        <w:rPr>
          <w:bCs/>
          <w:szCs w:val="28"/>
          <w:vertAlign w:val="superscript"/>
        </w:rPr>
        <w:footnoteReference w:id="67"/>
      </w:r>
      <w:r w:rsidRPr="005C124C">
        <w:rPr>
          <w:bCs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9345"/>
      </w:tblGrid>
      <w:tr w:rsidR="008408EB" w:rsidRPr="005C124C" w:rsidTr="00021B3D">
        <w:tc>
          <w:tcPr>
            <w:tcW w:w="9345" w:type="dxa"/>
          </w:tcPr>
          <w:p w:rsidR="008408EB" w:rsidRPr="005C124C" w:rsidRDefault="008408EB" w:rsidP="00021B3D">
            <w:pPr>
              <w:spacing w:before="0" w:after="0" w:line="276" w:lineRule="auto"/>
              <w:ind w:firstLine="0"/>
              <w:rPr>
                <w:b/>
                <w:sz w:val="26"/>
                <w:szCs w:val="26"/>
              </w:rPr>
            </w:pPr>
            <w:r w:rsidRPr="005C124C">
              <w:rPr>
                <w:b/>
                <w:sz w:val="26"/>
                <w:szCs w:val="26"/>
              </w:rPr>
              <w:t>Пример</w:t>
            </w:r>
          </w:p>
          <w:p w:rsidR="008408EB" w:rsidRPr="005C124C" w:rsidRDefault="008408EB" w:rsidP="00021B3D">
            <w:pPr>
              <w:spacing w:before="0" w:after="0" w:line="276" w:lineRule="auto"/>
              <w:ind w:firstLine="0"/>
              <w:rPr>
                <w:sz w:val="26"/>
                <w:szCs w:val="26"/>
              </w:rPr>
            </w:pPr>
            <w:r w:rsidRPr="005C124C">
              <w:rPr>
                <w:sz w:val="26"/>
                <w:szCs w:val="26"/>
              </w:rPr>
              <w:t>Поскольку в соответствии с пунктом 4.1.1 Положения № 242-П СВА осуществляет проверку и оценку эффективности системы внутреннего контроля, возложение на одно и то же должностное лицо кредитной организации одновременно функций руководителя СВА и руководителя СВК недопустимо.</w:t>
            </w:r>
          </w:p>
        </w:tc>
      </w:tr>
    </w:tbl>
    <w:p w:rsidR="008408EB" w:rsidRPr="005C124C" w:rsidRDefault="008408EB" w:rsidP="008408EB">
      <w:pPr>
        <w:spacing w:after="0"/>
        <w:rPr>
          <w:bCs/>
          <w:szCs w:val="28"/>
        </w:rPr>
      </w:pPr>
      <w:r w:rsidRPr="005C124C">
        <w:rPr>
          <w:bCs/>
          <w:szCs w:val="28"/>
        </w:rPr>
        <w:t>2) Недопустимость предоставления одному и тому же лицу функции принятия рисков и управления ими.</w:t>
      </w:r>
    </w:p>
    <w:tbl>
      <w:tblPr>
        <w:tblStyle w:val="a5"/>
        <w:tblW w:w="0" w:type="auto"/>
        <w:tblLook w:val="04A0"/>
      </w:tblPr>
      <w:tblGrid>
        <w:gridCol w:w="9345"/>
      </w:tblGrid>
      <w:tr w:rsidR="008408EB" w:rsidRPr="005C124C" w:rsidTr="00021B3D">
        <w:tc>
          <w:tcPr>
            <w:tcW w:w="9345" w:type="dxa"/>
          </w:tcPr>
          <w:p w:rsidR="008408EB" w:rsidRPr="005C124C" w:rsidRDefault="008408EB" w:rsidP="00021B3D">
            <w:pPr>
              <w:spacing w:before="0" w:after="0" w:line="276" w:lineRule="auto"/>
              <w:ind w:firstLine="0"/>
              <w:rPr>
                <w:b/>
                <w:sz w:val="26"/>
                <w:szCs w:val="26"/>
              </w:rPr>
            </w:pPr>
            <w:r w:rsidRPr="005C124C">
              <w:rPr>
                <w:b/>
                <w:sz w:val="26"/>
                <w:szCs w:val="26"/>
              </w:rPr>
              <w:t>Примеры</w:t>
            </w:r>
          </w:p>
          <w:p w:rsidR="008408EB" w:rsidRPr="005C124C" w:rsidRDefault="008408EB" w:rsidP="00021B3D">
            <w:pPr>
              <w:pStyle w:val="a3"/>
              <w:numPr>
                <w:ilvl w:val="0"/>
                <w:numId w:val="27"/>
              </w:numPr>
              <w:spacing w:before="0" w:after="0" w:line="276" w:lineRule="auto"/>
              <w:ind w:left="357" w:hanging="357"/>
              <w:rPr>
                <w:sz w:val="26"/>
                <w:szCs w:val="26"/>
              </w:rPr>
            </w:pPr>
            <w:r w:rsidRPr="005C124C">
              <w:rPr>
                <w:sz w:val="26"/>
                <w:szCs w:val="26"/>
              </w:rPr>
              <w:t>Возложение функций руководителя СВК, руководителя СУР на члена коллегиального исполнительного органа допустимо только при условии отсутствия в подчинении такого лица подразделений, в функционал которых входит принятие рисков, включая совершение банковских операций и других сделок, а также неучастия соответствующего лица в принятии решений, связанных с совершением кредитной организацией таких операций и сделок.</w:t>
            </w:r>
          </w:p>
          <w:p w:rsidR="008408EB" w:rsidRPr="005C124C" w:rsidRDefault="008408EB" w:rsidP="00021B3D">
            <w:pPr>
              <w:pStyle w:val="a3"/>
              <w:numPr>
                <w:ilvl w:val="0"/>
                <w:numId w:val="27"/>
              </w:numPr>
              <w:spacing w:before="0" w:after="0" w:line="276" w:lineRule="auto"/>
              <w:ind w:left="357" w:hanging="357"/>
              <w:rPr>
                <w:sz w:val="26"/>
                <w:szCs w:val="26"/>
              </w:rPr>
            </w:pPr>
            <w:r w:rsidRPr="005C124C">
              <w:rPr>
                <w:sz w:val="26"/>
                <w:szCs w:val="26"/>
              </w:rPr>
              <w:t xml:space="preserve">Участие руководителя и сотрудников СУР в деятельности комитетов, на которых принимаются решения об осуществлении кредитной организацией операций и сделок, связанных с принятием риска, с правом голоса (например, решения по одобрению выдачи кредитов заемщикам, увеличению кредитных лимитов для отдельных заемщиков, изменению условий заключенных кредитных договоров, утверждению/пересмотру требуемого обеспечения и т.д.) не соответствует требованиям пункта 2.7 Указания № 3624-У, а также </w:t>
            </w:r>
            <w:r w:rsidRPr="005C124C">
              <w:rPr>
                <w:sz w:val="26"/>
                <w:szCs w:val="26"/>
              </w:rPr>
              <w:lastRenderedPageBreak/>
              <w:t>подпункта 3.4.2 пункта 3.4 Положения № 242-П, за исключением права голоса по вопросам установления лимитов, предусмотренных пунктом 4.11 Указания № 3624-У, а также соответствия предлагаемых решений указанным лимитам или показателям склонности к риску кредитной организации</w:t>
            </w:r>
            <w:r w:rsidRPr="005C124C">
              <w:rPr>
                <w:vertAlign w:val="superscript"/>
              </w:rPr>
              <w:footnoteReference w:id="68"/>
            </w:r>
            <w:r w:rsidRPr="005C124C">
              <w:rPr>
                <w:sz w:val="26"/>
                <w:szCs w:val="26"/>
                <w:vertAlign w:val="superscript"/>
              </w:rPr>
              <w:t>.</w:t>
            </w:r>
          </w:p>
          <w:p w:rsidR="008408EB" w:rsidRPr="005C124C" w:rsidRDefault="008408EB" w:rsidP="00021B3D">
            <w:pPr>
              <w:pStyle w:val="a3"/>
              <w:numPr>
                <w:ilvl w:val="0"/>
                <w:numId w:val="27"/>
              </w:numPr>
              <w:spacing w:before="0" w:after="0" w:line="276" w:lineRule="auto"/>
              <w:ind w:left="357" w:hanging="357"/>
              <w:rPr>
                <w:sz w:val="26"/>
                <w:szCs w:val="26"/>
              </w:rPr>
            </w:pPr>
            <w:r w:rsidRPr="005C124C">
              <w:rPr>
                <w:sz w:val="26"/>
                <w:szCs w:val="26"/>
              </w:rPr>
              <w:t xml:space="preserve">На руководителя СВК возложены функции руководителя юридического отдела кредитной организации, к компетенции которого отнесены правовое сопровождение деятельности кредитной организации, включая действия по представлению интересов кредитной организации в отношениях с третьими лицами с правом совершения от имени кредитной организации юридически значимых действий, правовую защиту интересов кредитной организации (в том числе досудебное урегулирование споров, защита интересов в суде). </w:t>
            </w:r>
          </w:p>
          <w:p w:rsidR="008408EB" w:rsidRPr="005C124C" w:rsidRDefault="008408EB" w:rsidP="00021B3D">
            <w:pPr>
              <w:pStyle w:val="a3"/>
              <w:numPr>
                <w:ilvl w:val="0"/>
                <w:numId w:val="27"/>
              </w:numPr>
              <w:spacing w:before="0" w:after="0" w:line="276" w:lineRule="auto"/>
              <w:ind w:left="357" w:hanging="357"/>
              <w:rPr>
                <w:sz w:val="26"/>
                <w:szCs w:val="26"/>
              </w:rPr>
            </w:pPr>
            <w:r w:rsidRPr="005C124C">
              <w:rPr>
                <w:sz w:val="26"/>
                <w:szCs w:val="26"/>
              </w:rPr>
              <w:t>Поскольку в указанном случае на юридический отдел возложены функции, связанные с принятием рисков, надлежащее выполнение которых подлежит, в частности, контролю со стороны СВК, осуществление одним лицом функций руководителя юридического отдела и одновременно руководителя СВК приводит к конфликту интересов и должно быть исключено (подпункт 3.4.2 Положения № 242-П).</w:t>
            </w:r>
          </w:p>
        </w:tc>
      </w:tr>
    </w:tbl>
    <w:p w:rsidR="008408EB" w:rsidRPr="005C124C" w:rsidRDefault="008408EB" w:rsidP="008408EB">
      <w:pPr>
        <w:spacing w:after="0"/>
        <w:rPr>
          <w:bCs/>
          <w:szCs w:val="28"/>
        </w:rPr>
      </w:pPr>
      <w:r w:rsidRPr="005C124C">
        <w:rPr>
          <w:bCs/>
          <w:szCs w:val="28"/>
        </w:rPr>
        <w:lastRenderedPageBreak/>
        <w:t>При распределении полномочий должностных лиц в кредитной организации с учетом лучших практик корпоративного управления</w:t>
      </w:r>
      <w:r w:rsidRPr="005C124C">
        <w:rPr>
          <w:bCs/>
          <w:szCs w:val="28"/>
          <w:vertAlign w:val="superscript"/>
        </w:rPr>
        <w:footnoteReference w:id="69"/>
      </w:r>
      <w:r w:rsidRPr="005C124C">
        <w:rPr>
          <w:bCs/>
          <w:szCs w:val="28"/>
        </w:rPr>
        <w:t xml:space="preserve"> необходимо учитывать, что наличие семейных и родственных связей руководителей служб с иными ключевыми сотрудниками кредитной организации также составляет область потенциального конфликта интересов.  </w:t>
      </w:r>
    </w:p>
    <w:tbl>
      <w:tblPr>
        <w:tblStyle w:val="a5"/>
        <w:tblW w:w="0" w:type="auto"/>
        <w:tblLook w:val="04A0"/>
      </w:tblPr>
      <w:tblGrid>
        <w:gridCol w:w="9345"/>
      </w:tblGrid>
      <w:tr w:rsidR="008408EB" w:rsidRPr="005C124C" w:rsidTr="00021B3D">
        <w:tc>
          <w:tcPr>
            <w:tcW w:w="9345" w:type="dxa"/>
          </w:tcPr>
          <w:p w:rsidR="008408EB" w:rsidRPr="005C124C" w:rsidRDefault="008408EB" w:rsidP="00021B3D">
            <w:pPr>
              <w:spacing w:before="0" w:after="0" w:line="276" w:lineRule="auto"/>
              <w:ind w:firstLine="0"/>
              <w:rPr>
                <w:b/>
                <w:sz w:val="26"/>
                <w:szCs w:val="26"/>
              </w:rPr>
            </w:pPr>
            <w:r w:rsidRPr="005C124C">
              <w:rPr>
                <w:b/>
                <w:sz w:val="26"/>
                <w:szCs w:val="26"/>
              </w:rPr>
              <w:t>Пример</w:t>
            </w:r>
          </w:p>
          <w:p w:rsidR="008408EB" w:rsidRPr="005C124C" w:rsidRDefault="008408EB" w:rsidP="00021B3D">
            <w:pPr>
              <w:spacing w:before="0" w:after="0" w:line="276" w:lineRule="auto"/>
              <w:ind w:firstLine="0"/>
              <w:rPr>
                <w:sz w:val="26"/>
                <w:szCs w:val="26"/>
              </w:rPr>
            </w:pPr>
            <w:r w:rsidRPr="005C124C">
              <w:rPr>
                <w:sz w:val="26"/>
                <w:szCs w:val="26"/>
              </w:rPr>
              <w:t xml:space="preserve">На должность руководителя СВК назначено лицо, состоящее в родстве с лицом, осуществляющим функции единоличного исполнительного органа кредитной организации. Указанное распределение должностей в кредитной организации составляет область потенциального конфликта интересов, в рамках которой могут возникнуть обстоятельства, способствующие неэффективному выполнению </w:t>
            </w:r>
            <w:proofErr w:type="spellStart"/>
            <w:r w:rsidRPr="005C124C">
              <w:rPr>
                <w:sz w:val="26"/>
                <w:szCs w:val="26"/>
              </w:rPr>
              <w:t>комплаенс-службой</w:t>
            </w:r>
            <w:proofErr w:type="spellEnd"/>
            <w:r w:rsidRPr="005C124C">
              <w:rPr>
                <w:sz w:val="26"/>
                <w:szCs w:val="26"/>
              </w:rPr>
              <w:t xml:space="preserve"> своих функций. При этом также имеются риски снижения эффективности осуществления органами управления кредитной организации внутреннего контроля в рамках такого распределения должностей в силу, в том числе возможного ненадлежащего их информирования </w:t>
            </w:r>
            <w:proofErr w:type="spellStart"/>
            <w:r w:rsidRPr="005C124C">
              <w:rPr>
                <w:sz w:val="26"/>
                <w:szCs w:val="26"/>
              </w:rPr>
              <w:t>комплаенс-службой</w:t>
            </w:r>
            <w:proofErr w:type="spellEnd"/>
            <w:r w:rsidRPr="005C124C">
              <w:rPr>
                <w:sz w:val="26"/>
                <w:szCs w:val="26"/>
              </w:rPr>
              <w:t xml:space="preserve"> об уровне регуляторного риска.</w:t>
            </w:r>
          </w:p>
        </w:tc>
      </w:tr>
    </w:tbl>
    <w:p w:rsidR="008408EB" w:rsidRPr="005C124C" w:rsidRDefault="008408EB" w:rsidP="008408EB">
      <w:pPr>
        <w:spacing w:after="0"/>
        <w:rPr>
          <w:bCs/>
          <w:szCs w:val="28"/>
        </w:rPr>
      </w:pPr>
      <w:r w:rsidRPr="005C124C">
        <w:rPr>
          <w:bCs/>
          <w:szCs w:val="28"/>
        </w:rPr>
        <w:t xml:space="preserve">3. Установление кредитной организацией информационных барьеров, в том числе посредством разграничения доступа во внутренних информационных системах, разграничения физического доступа к </w:t>
      </w:r>
      <w:r w:rsidRPr="005C124C">
        <w:rPr>
          <w:bCs/>
          <w:szCs w:val="28"/>
        </w:rPr>
        <w:lastRenderedPageBreak/>
        <w:t>помещениям, использование защитных мер при передаче информации между сотрудниками, с целью исключения возможности получения руководителями служб информации, владение которой может привести к конфликту интересов</w:t>
      </w:r>
      <w:r w:rsidRPr="005C124C">
        <w:rPr>
          <w:bCs/>
          <w:szCs w:val="28"/>
        </w:rPr>
        <w:footnoteReference w:id="70"/>
      </w:r>
      <w:r w:rsidRPr="005C124C">
        <w:rPr>
          <w:bCs/>
          <w:szCs w:val="28"/>
        </w:rPr>
        <w:t xml:space="preserve">. </w:t>
      </w:r>
    </w:p>
    <w:p w:rsidR="008408EB" w:rsidRPr="005C124C" w:rsidRDefault="008408EB" w:rsidP="008408EB">
      <w:pPr>
        <w:spacing w:after="0"/>
        <w:rPr>
          <w:bCs/>
          <w:szCs w:val="28"/>
        </w:rPr>
      </w:pPr>
      <w:r w:rsidRPr="005C124C">
        <w:rPr>
          <w:bCs/>
          <w:szCs w:val="28"/>
        </w:rPr>
        <w:t>4. Установление кредитной организацией системы вознаграждений, препятствующей возникновению конфликта интересов, заключающегося в материальной мотивации руководителей СВА, СВК и СУР действовать вразрез с целями и задачами соответствующих служб</w:t>
      </w:r>
      <w:r w:rsidRPr="005C124C">
        <w:rPr>
          <w:bCs/>
          <w:szCs w:val="28"/>
          <w:vertAlign w:val="superscript"/>
        </w:rPr>
        <w:footnoteReference w:id="71"/>
      </w:r>
      <w:r w:rsidRPr="005C124C">
        <w:rPr>
          <w:bCs/>
          <w:szCs w:val="28"/>
        </w:rPr>
        <w:t>. Кредитным организациям следует соблюдать требования к системе оплаты труда лиц, осуществляющих внутренний контроль и управление рисками, включающие в себя, в том числе обеспечение независимости размера фонда оплаты труда таких должностных лиц от финансового результата структурных подразделений (органов), принимающих решения о совершении банковских операций и иных сделок, установление в общем объеме вознаграждений, выплачиваемых работникам подразделений, осуществляющих внутренний контроль, и подразделений, осуществляющих управление рисками, фиксированной части оплаты труда не менее 50 процентов</w:t>
      </w:r>
      <w:r w:rsidRPr="005C124C">
        <w:rPr>
          <w:bCs/>
          <w:szCs w:val="28"/>
          <w:vertAlign w:val="superscript"/>
        </w:rPr>
        <w:footnoteReference w:id="72"/>
      </w:r>
      <w:r w:rsidRPr="005C124C">
        <w:rPr>
          <w:bCs/>
          <w:szCs w:val="28"/>
        </w:rPr>
        <w:t>. Кроме того, внутренними документами кредитной организации могут быть предусмотрены отсрочка (рассрочка) и корректировка нефиксированной части оплаты труда руководителей служб, позволяющие удерживать их от принятия решений, способных нанести вред кредитной организации.</w:t>
      </w:r>
    </w:p>
    <w:p w:rsidR="008408EB" w:rsidRPr="005C124C" w:rsidRDefault="008408EB" w:rsidP="00FB5602">
      <w:pPr>
        <w:spacing w:before="0" w:after="0"/>
        <w:rPr>
          <w:szCs w:val="28"/>
        </w:rPr>
      </w:pPr>
    </w:p>
    <w:p w:rsidR="006E2DEA" w:rsidRPr="005C124C" w:rsidRDefault="00DE10E1" w:rsidP="000E0735">
      <w:pPr>
        <w:spacing w:after="0"/>
        <w:rPr>
          <w:b/>
          <w:bCs/>
          <w:szCs w:val="28"/>
        </w:rPr>
      </w:pPr>
      <w:r w:rsidRPr="005C124C">
        <w:rPr>
          <w:b/>
          <w:bCs/>
          <w:szCs w:val="28"/>
        </w:rPr>
        <w:t>Пр</w:t>
      </w:r>
      <w:r w:rsidR="00320BD1" w:rsidRPr="005C124C">
        <w:rPr>
          <w:b/>
          <w:bCs/>
          <w:szCs w:val="28"/>
        </w:rPr>
        <w:t>и</w:t>
      </w:r>
      <w:r w:rsidRPr="005C124C">
        <w:rPr>
          <w:b/>
          <w:bCs/>
          <w:szCs w:val="28"/>
        </w:rPr>
        <w:t>менение руководителем СВК, СВА, СУР р</w:t>
      </w:r>
      <w:r w:rsidR="006E2DEA" w:rsidRPr="005C124C">
        <w:rPr>
          <w:b/>
          <w:bCs/>
          <w:szCs w:val="28"/>
        </w:rPr>
        <w:t>иск-ориентированн</w:t>
      </w:r>
      <w:r w:rsidRPr="005C124C">
        <w:rPr>
          <w:b/>
          <w:bCs/>
          <w:szCs w:val="28"/>
        </w:rPr>
        <w:t>ого</w:t>
      </w:r>
      <w:r w:rsidR="006E2DEA" w:rsidRPr="005C124C">
        <w:rPr>
          <w:b/>
          <w:bCs/>
          <w:szCs w:val="28"/>
        </w:rPr>
        <w:t xml:space="preserve"> подход</w:t>
      </w:r>
      <w:r w:rsidRPr="005C124C">
        <w:rPr>
          <w:b/>
          <w:bCs/>
          <w:szCs w:val="28"/>
        </w:rPr>
        <w:t>а</w:t>
      </w:r>
    </w:p>
    <w:p w:rsidR="00E65D3A" w:rsidRPr="005C124C" w:rsidRDefault="005066B7" w:rsidP="000E0735">
      <w:pPr>
        <w:spacing w:after="0"/>
        <w:rPr>
          <w:bCs/>
          <w:szCs w:val="28"/>
        </w:rPr>
      </w:pPr>
      <w:r w:rsidRPr="005C124C">
        <w:rPr>
          <w:bCs/>
          <w:szCs w:val="28"/>
        </w:rPr>
        <w:t xml:space="preserve">Руководителям СВК, СВА, СУР рекомендуется использовать риск-ориентированный подход, представляющий собой метод организации и осуществления контрольной деятельности, при котором выбор интенсивности (формы, продолжительности, периодичности) проведения мероприятий по контролю, мероприятий по профилактике нарушений и недостатков в деятельности финансовой организации определяется с учетом уровня </w:t>
      </w:r>
      <w:r w:rsidR="00E65D3A" w:rsidRPr="005C124C">
        <w:rPr>
          <w:bCs/>
          <w:szCs w:val="28"/>
        </w:rPr>
        <w:t xml:space="preserve">риска, присущего конкретным </w:t>
      </w:r>
      <w:r w:rsidRPr="005C124C">
        <w:rPr>
          <w:bCs/>
          <w:szCs w:val="28"/>
        </w:rPr>
        <w:t xml:space="preserve">объектам </w:t>
      </w:r>
      <w:r w:rsidR="00E65D3A" w:rsidRPr="005C124C">
        <w:rPr>
          <w:bCs/>
          <w:szCs w:val="28"/>
        </w:rPr>
        <w:t xml:space="preserve">контроля </w:t>
      </w:r>
      <w:r w:rsidRPr="005C124C">
        <w:rPr>
          <w:bCs/>
          <w:szCs w:val="28"/>
        </w:rPr>
        <w:t xml:space="preserve">(структурному </w:t>
      </w:r>
      <w:r w:rsidRPr="005C124C">
        <w:rPr>
          <w:bCs/>
          <w:szCs w:val="28"/>
        </w:rPr>
        <w:lastRenderedPageBreak/>
        <w:t>подразделению, бизнес-процесс</w:t>
      </w:r>
      <w:r w:rsidR="00E65D3A" w:rsidRPr="005C124C">
        <w:rPr>
          <w:bCs/>
          <w:szCs w:val="28"/>
        </w:rPr>
        <w:t>у</w:t>
      </w:r>
      <w:r w:rsidRPr="005C124C">
        <w:rPr>
          <w:bCs/>
          <w:szCs w:val="28"/>
        </w:rPr>
        <w:t>, объект</w:t>
      </w:r>
      <w:r w:rsidR="00E65D3A" w:rsidRPr="005C124C">
        <w:rPr>
          <w:bCs/>
          <w:szCs w:val="28"/>
        </w:rPr>
        <w:t>у</w:t>
      </w:r>
      <w:r w:rsidRPr="005C124C">
        <w:rPr>
          <w:bCs/>
          <w:szCs w:val="28"/>
        </w:rPr>
        <w:t xml:space="preserve"> имущественного комплекса</w:t>
      </w:r>
      <w:r w:rsidR="00E65D3A" w:rsidRPr="005C124C">
        <w:rPr>
          <w:bCs/>
          <w:szCs w:val="28"/>
        </w:rPr>
        <w:t>) финансовой организации</w:t>
      </w:r>
      <w:r w:rsidRPr="005C124C">
        <w:rPr>
          <w:bCs/>
          <w:szCs w:val="28"/>
        </w:rPr>
        <w:t xml:space="preserve">. </w:t>
      </w:r>
      <w:r w:rsidR="00365CE4" w:rsidRPr="005C124C">
        <w:rPr>
          <w:bCs/>
          <w:szCs w:val="28"/>
        </w:rPr>
        <w:t>Данному подходу присущи:</w:t>
      </w:r>
    </w:p>
    <w:p w:rsidR="00E65D3A" w:rsidRPr="005C124C" w:rsidRDefault="00365CE4" w:rsidP="003C6B48">
      <w:pPr>
        <w:spacing w:after="0"/>
        <w:rPr>
          <w:bCs/>
          <w:szCs w:val="28"/>
        </w:rPr>
      </w:pPr>
      <w:r w:rsidRPr="005C124C">
        <w:rPr>
          <w:bCs/>
          <w:szCs w:val="28"/>
        </w:rPr>
        <w:t>к</w:t>
      </w:r>
      <w:r w:rsidR="006E2DEA" w:rsidRPr="005C124C">
        <w:rPr>
          <w:bCs/>
          <w:szCs w:val="28"/>
        </w:rPr>
        <w:t xml:space="preserve">онцентрация ресурсов </w:t>
      </w:r>
      <w:r w:rsidR="00092DC7" w:rsidRPr="005C124C">
        <w:rPr>
          <w:bCs/>
          <w:szCs w:val="28"/>
        </w:rPr>
        <w:t>СВК, СВА, СУР</w:t>
      </w:r>
      <w:r w:rsidR="006E2DEA" w:rsidRPr="005C124C">
        <w:rPr>
          <w:bCs/>
          <w:szCs w:val="28"/>
        </w:rPr>
        <w:t xml:space="preserve"> на наблюдении и инициировании корректирующих действий в отношении структурных подразделений, бизнес-процессов и иных объектов деятельности финансовой организации, ко</w:t>
      </w:r>
      <w:r w:rsidR="003C6B48" w:rsidRPr="005C124C">
        <w:rPr>
          <w:bCs/>
          <w:szCs w:val="28"/>
        </w:rPr>
        <w:t>торым присущи наибольшие риски</w:t>
      </w:r>
      <w:r w:rsidRPr="005C124C">
        <w:rPr>
          <w:bCs/>
          <w:szCs w:val="28"/>
        </w:rPr>
        <w:t>;</w:t>
      </w:r>
    </w:p>
    <w:p w:rsidR="00630C65" w:rsidRPr="005C124C" w:rsidRDefault="00365CE4" w:rsidP="003C6B48">
      <w:pPr>
        <w:spacing w:after="0"/>
        <w:rPr>
          <w:bCs/>
          <w:szCs w:val="28"/>
        </w:rPr>
      </w:pPr>
      <w:r w:rsidRPr="005C124C">
        <w:rPr>
          <w:bCs/>
          <w:szCs w:val="28"/>
        </w:rPr>
        <w:t xml:space="preserve">оперативное </w:t>
      </w:r>
      <w:r w:rsidR="00630C65" w:rsidRPr="005C124C">
        <w:rPr>
          <w:bCs/>
          <w:szCs w:val="28"/>
        </w:rPr>
        <w:t xml:space="preserve">внесение изменений в планы проверочных мероприятий с учетом </w:t>
      </w:r>
      <w:r w:rsidR="001B3DBF" w:rsidRPr="005C124C">
        <w:rPr>
          <w:bCs/>
          <w:szCs w:val="28"/>
        </w:rPr>
        <w:t xml:space="preserve">утвержденных советом директоров (наблюдательного совета)  (в случае его образования) методик управления рисками, </w:t>
      </w:r>
      <w:r w:rsidR="00630C65" w:rsidRPr="005C124C">
        <w:rPr>
          <w:bCs/>
          <w:szCs w:val="28"/>
        </w:rPr>
        <w:t>результатов проверок деятельности финансовой организации со стороны надзорных и контрольных органов, аудиторской организации</w:t>
      </w:r>
      <w:r w:rsidRPr="005C124C">
        <w:rPr>
          <w:bCs/>
          <w:szCs w:val="28"/>
        </w:rPr>
        <w:t>;</w:t>
      </w:r>
    </w:p>
    <w:p w:rsidR="00630C65" w:rsidRPr="005C124C" w:rsidRDefault="00365CE4" w:rsidP="003C6B48">
      <w:pPr>
        <w:spacing w:after="0"/>
        <w:rPr>
          <w:bCs/>
          <w:szCs w:val="28"/>
        </w:rPr>
      </w:pPr>
      <w:r w:rsidRPr="005C124C">
        <w:rPr>
          <w:bCs/>
          <w:szCs w:val="28"/>
        </w:rPr>
        <w:t>привлечение</w:t>
      </w:r>
      <w:r w:rsidRPr="005C124C">
        <w:t xml:space="preserve"> </w:t>
      </w:r>
      <w:r w:rsidR="00630C65" w:rsidRPr="005C124C">
        <w:rPr>
          <w:bCs/>
          <w:szCs w:val="28"/>
        </w:rPr>
        <w:t>руководителя СВК</w:t>
      </w:r>
      <w:r w:rsidR="00092DC7" w:rsidRPr="005C124C">
        <w:rPr>
          <w:bCs/>
          <w:szCs w:val="28"/>
        </w:rPr>
        <w:t xml:space="preserve"> (</w:t>
      </w:r>
      <w:r w:rsidR="00630C65" w:rsidRPr="005C124C">
        <w:rPr>
          <w:bCs/>
          <w:szCs w:val="28"/>
        </w:rPr>
        <w:t>СВА, СУР</w:t>
      </w:r>
      <w:r w:rsidR="00092DC7" w:rsidRPr="005C124C">
        <w:rPr>
          <w:bCs/>
          <w:szCs w:val="28"/>
        </w:rPr>
        <w:t>)</w:t>
      </w:r>
      <w:r w:rsidR="00630C65" w:rsidRPr="005C124C">
        <w:rPr>
          <w:bCs/>
          <w:szCs w:val="28"/>
        </w:rPr>
        <w:t xml:space="preserve"> к обсуждени</w:t>
      </w:r>
      <w:r w:rsidR="002D58D2" w:rsidRPr="005C124C">
        <w:rPr>
          <w:bCs/>
          <w:szCs w:val="28"/>
        </w:rPr>
        <w:t>ю</w:t>
      </w:r>
      <w:r w:rsidR="00630C65" w:rsidRPr="005C124C">
        <w:rPr>
          <w:bCs/>
          <w:szCs w:val="28"/>
        </w:rPr>
        <w:t xml:space="preserve"> замечаний к деятельности финансовой организаций в</w:t>
      </w:r>
      <w:r w:rsidR="002D58D2" w:rsidRPr="005C124C">
        <w:rPr>
          <w:bCs/>
          <w:szCs w:val="28"/>
        </w:rPr>
        <w:t xml:space="preserve"> рамках совещаний с представителями </w:t>
      </w:r>
      <w:r w:rsidR="00F70DB1" w:rsidRPr="005C124C">
        <w:rPr>
          <w:bCs/>
          <w:szCs w:val="28"/>
        </w:rPr>
        <w:t xml:space="preserve">надзорных и контрольных органов, </w:t>
      </w:r>
      <w:r w:rsidR="009C2962" w:rsidRPr="005C124C">
        <w:rPr>
          <w:bCs/>
          <w:szCs w:val="28"/>
        </w:rPr>
        <w:t xml:space="preserve">представителями СРО </w:t>
      </w:r>
      <w:r w:rsidR="00630C65" w:rsidRPr="005C124C">
        <w:rPr>
          <w:bCs/>
          <w:szCs w:val="28"/>
        </w:rPr>
        <w:t xml:space="preserve">или предоставление </w:t>
      </w:r>
      <w:r w:rsidR="002D58D2" w:rsidRPr="005C124C">
        <w:rPr>
          <w:bCs/>
          <w:szCs w:val="28"/>
        </w:rPr>
        <w:t>руководителям СВК, СВА, СУР</w:t>
      </w:r>
      <w:r w:rsidR="00630C65" w:rsidRPr="005C124C">
        <w:rPr>
          <w:bCs/>
          <w:szCs w:val="28"/>
        </w:rPr>
        <w:t xml:space="preserve"> информации о таких совещаниях, содержании замечаний и рекомендаций по улучшению деятельности финансовой организации, письмах, направляемых в адрес финансовой организации</w:t>
      </w:r>
      <w:r w:rsidRPr="005C124C">
        <w:rPr>
          <w:bCs/>
          <w:szCs w:val="28"/>
        </w:rPr>
        <w:t xml:space="preserve"> и содержащих требования по устранению нарушений и недостатков в деятельности финансовой организации</w:t>
      </w:r>
      <w:r w:rsidR="00630C65" w:rsidRPr="005C124C">
        <w:rPr>
          <w:bCs/>
          <w:szCs w:val="28"/>
        </w:rPr>
        <w:t xml:space="preserve">. </w:t>
      </w:r>
    </w:p>
    <w:p w:rsidR="001E10AE" w:rsidRPr="005C124C" w:rsidRDefault="001B3DBF" w:rsidP="000E0735">
      <w:pPr>
        <w:spacing w:after="0"/>
        <w:rPr>
          <w:b/>
          <w:bCs/>
          <w:szCs w:val="28"/>
        </w:rPr>
      </w:pPr>
      <w:r w:rsidRPr="005C124C">
        <w:rPr>
          <w:b/>
          <w:bCs/>
          <w:szCs w:val="28"/>
        </w:rPr>
        <w:t xml:space="preserve">Обеспечение деятельности </w:t>
      </w:r>
      <w:r w:rsidR="000D010B" w:rsidRPr="005C124C">
        <w:rPr>
          <w:b/>
          <w:bCs/>
          <w:szCs w:val="28"/>
        </w:rPr>
        <w:t>СВК, СВА, СУР</w:t>
      </w:r>
    </w:p>
    <w:p w:rsidR="00AB4BC5" w:rsidRPr="005C124C" w:rsidRDefault="0098009E" w:rsidP="000E0735">
      <w:pPr>
        <w:spacing w:after="0"/>
        <w:rPr>
          <w:bCs/>
          <w:szCs w:val="28"/>
        </w:rPr>
      </w:pPr>
      <w:r w:rsidRPr="005C124C">
        <w:rPr>
          <w:bCs/>
          <w:szCs w:val="28"/>
        </w:rPr>
        <w:t>Обеспечение деятельности СВК, СВА, СУР рекомендуется о</w:t>
      </w:r>
      <w:r w:rsidR="002D58D2" w:rsidRPr="005C124C">
        <w:rPr>
          <w:bCs/>
          <w:szCs w:val="28"/>
        </w:rPr>
        <w:t>рганизовать</w:t>
      </w:r>
      <w:r w:rsidRPr="005C124C">
        <w:rPr>
          <w:bCs/>
          <w:szCs w:val="28"/>
        </w:rPr>
        <w:t xml:space="preserve"> таким образом, чтобы руководитель СВК</w:t>
      </w:r>
      <w:r w:rsidR="00092DC7" w:rsidRPr="005C124C">
        <w:rPr>
          <w:bCs/>
          <w:szCs w:val="28"/>
        </w:rPr>
        <w:t xml:space="preserve"> (</w:t>
      </w:r>
      <w:r w:rsidRPr="005C124C">
        <w:rPr>
          <w:bCs/>
          <w:szCs w:val="28"/>
        </w:rPr>
        <w:t>СВА, СУР</w:t>
      </w:r>
      <w:r w:rsidR="00092DC7" w:rsidRPr="005C124C">
        <w:rPr>
          <w:bCs/>
          <w:szCs w:val="28"/>
        </w:rPr>
        <w:t>)</w:t>
      </w:r>
      <w:r w:rsidRPr="005C124C">
        <w:rPr>
          <w:bCs/>
          <w:szCs w:val="28"/>
        </w:rPr>
        <w:t xml:space="preserve"> имел возможность</w:t>
      </w:r>
      <w:r w:rsidR="00AB4BC5" w:rsidRPr="005C124C">
        <w:rPr>
          <w:bCs/>
          <w:szCs w:val="28"/>
        </w:rPr>
        <w:t>:</w:t>
      </w:r>
    </w:p>
    <w:p w:rsidR="0098009E" w:rsidRPr="005C124C" w:rsidRDefault="0098009E" w:rsidP="00AB4BC5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осуществления текущей деятельности на компетентном уровне</w:t>
      </w:r>
      <w:r w:rsidR="00AB4BC5" w:rsidRPr="005C124C">
        <w:rPr>
          <w:bCs/>
          <w:szCs w:val="28"/>
        </w:rPr>
        <w:t>;</w:t>
      </w:r>
    </w:p>
    <w:p w:rsidR="0092386E" w:rsidRPr="005C124C" w:rsidRDefault="0092386E" w:rsidP="00AB4BC5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формирова</w:t>
      </w:r>
      <w:r w:rsidR="00AB4BC5" w:rsidRPr="005C124C">
        <w:rPr>
          <w:bCs/>
          <w:szCs w:val="28"/>
        </w:rPr>
        <w:t>ния</w:t>
      </w:r>
      <w:r w:rsidRPr="005C124C">
        <w:rPr>
          <w:bCs/>
          <w:szCs w:val="28"/>
        </w:rPr>
        <w:t xml:space="preserve"> баз</w:t>
      </w:r>
      <w:r w:rsidR="00AB4BC5" w:rsidRPr="005C124C">
        <w:rPr>
          <w:bCs/>
          <w:szCs w:val="28"/>
        </w:rPr>
        <w:t>ы</w:t>
      </w:r>
      <w:r w:rsidRPr="005C124C">
        <w:rPr>
          <w:bCs/>
          <w:szCs w:val="28"/>
        </w:rPr>
        <w:t xml:space="preserve"> знаний, доступн</w:t>
      </w:r>
      <w:r w:rsidR="00AB4BC5" w:rsidRPr="005C124C">
        <w:rPr>
          <w:bCs/>
          <w:szCs w:val="28"/>
        </w:rPr>
        <w:t>ой</w:t>
      </w:r>
      <w:r w:rsidRPr="005C124C">
        <w:rPr>
          <w:bCs/>
          <w:szCs w:val="28"/>
        </w:rPr>
        <w:t xml:space="preserve"> персоналу службы и обеспеч</w:t>
      </w:r>
      <w:r w:rsidR="00AB4BC5" w:rsidRPr="005C124C">
        <w:rPr>
          <w:bCs/>
          <w:szCs w:val="28"/>
        </w:rPr>
        <w:t>ения</w:t>
      </w:r>
      <w:r w:rsidRPr="005C124C">
        <w:rPr>
          <w:bCs/>
          <w:szCs w:val="28"/>
        </w:rPr>
        <w:t xml:space="preserve"> регулярно</w:t>
      </w:r>
      <w:r w:rsidR="00AB4BC5" w:rsidRPr="005C124C">
        <w:rPr>
          <w:bCs/>
          <w:szCs w:val="28"/>
        </w:rPr>
        <w:t>го</w:t>
      </w:r>
      <w:r w:rsidRPr="005C124C">
        <w:rPr>
          <w:bCs/>
          <w:szCs w:val="28"/>
        </w:rPr>
        <w:t xml:space="preserve"> повышение его квалификации;</w:t>
      </w:r>
    </w:p>
    <w:p w:rsidR="0092386E" w:rsidRPr="005C124C" w:rsidRDefault="006E2DEA" w:rsidP="00AB4BC5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привлеч</w:t>
      </w:r>
      <w:r w:rsidR="00AB4BC5" w:rsidRPr="005C124C">
        <w:rPr>
          <w:bCs/>
          <w:szCs w:val="28"/>
        </w:rPr>
        <w:t>ения</w:t>
      </w:r>
      <w:r w:rsidR="0092386E" w:rsidRPr="005C124C">
        <w:rPr>
          <w:bCs/>
          <w:szCs w:val="28"/>
        </w:rPr>
        <w:t xml:space="preserve"> дополнительн</w:t>
      </w:r>
      <w:r w:rsidR="00AB4BC5" w:rsidRPr="005C124C">
        <w:rPr>
          <w:bCs/>
          <w:szCs w:val="28"/>
        </w:rPr>
        <w:t>ого</w:t>
      </w:r>
      <w:r w:rsidR="0092386E" w:rsidRPr="005C124C">
        <w:rPr>
          <w:bCs/>
          <w:szCs w:val="28"/>
        </w:rPr>
        <w:t xml:space="preserve"> персонал</w:t>
      </w:r>
      <w:r w:rsidR="00AB4BC5" w:rsidRPr="005C124C">
        <w:rPr>
          <w:bCs/>
          <w:szCs w:val="28"/>
        </w:rPr>
        <w:t>а</w:t>
      </w:r>
      <w:r w:rsidR="0092386E" w:rsidRPr="005C124C">
        <w:rPr>
          <w:bCs/>
          <w:szCs w:val="28"/>
        </w:rPr>
        <w:t>, обладающ</w:t>
      </w:r>
      <w:r w:rsidR="00AB4BC5" w:rsidRPr="005C124C">
        <w:rPr>
          <w:bCs/>
          <w:szCs w:val="28"/>
        </w:rPr>
        <w:t>его</w:t>
      </w:r>
      <w:r w:rsidR="0092386E" w:rsidRPr="005C124C">
        <w:rPr>
          <w:bCs/>
          <w:szCs w:val="28"/>
        </w:rPr>
        <w:t xml:space="preserve"> требуемыми компетенциями для осуществления внутреннего контроля, внутреннего аудита, управления рисками с учетом изменения масштабов и характера деятельности финансовой организации;</w:t>
      </w:r>
    </w:p>
    <w:p w:rsidR="0098009E" w:rsidRPr="005C124C" w:rsidRDefault="0098009E" w:rsidP="00AB4BC5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обра</w:t>
      </w:r>
      <w:r w:rsidR="00AB4BC5" w:rsidRPr="005C124C">
        <w:rPr>
          <w:bCs/>
          <w:szCs w:val="28"/>
        </w:rPr>
        <w:t>щени</w:t>
      </w:r>
      <w:r w:rsidRPr="005C124C">
        <w:rPr>
          <w:bCs/>
          <w:szCs w:val="28"/>
        </w:rPr>
        <w:t>я за консультациями для решения возникающих вопросов, требующих специальных знаний;</w:t>
      </w:r>
    </w:p>
    <w:p w:rsidR="002D58D2" w:rsidRPr="005C124C" w:rsidRDefault="0098009E" w:rsidP="003927F2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обеспеч</w:t>
      </w:r>
      <w:r w:rsidR="00AB4BC5" w:rsidRPr="005C124C">
        <w:rPr>
          <w:bCs/>
          <w:szCs w:val="28"/>
        </w:rPr>
        <w:t>ения</w:t>
      </w:r>
      <w:r w:rsidRPr="005C124C">
        <w:rPr>
          <w:bCs/>
          <w:szCs w:val="28"/>
        </w:rPr>
        <w:t xml:space="preserve"> своевременн</w:t>
      </w:r>
      <w:r w:rsidR="00AB4BC5" w:rsidRPr="005C124C">
        <w:rPr>
          <w:bCs/>
          <w:szCs w:val="28"/>
        </w:rPr>
        <w:t>ой</w:t>
      </w:r>
      <w:r w:rsidRPr="005C124C">
        <w:rPr>
          <w:bCs/>
          <w:szCs w:val="28"/>
        </w:rPr>
        <w:t xml:space="preserve"> подготовк</w:t>
      </w:r>
      <w:r w:rsidR="00AB4BC5" w:rsidRPr="005C124C">
        <w:rPr>
          <w:bCs/>
          <w:szCs w:val="28"/>
        </w:rPr>
        <w:t>и</w:t>
      </w:r>
      <w:r w:rsidRPr="005C124C">
        <w:rPr>
          <w:bCs/>
          <w:szCs w:val="28"/>
        </w:rPr>
        <w:t xml:space="preserve"> предложений по совершенствованию политик, методик и процедур, применяемых при осуществлении внутреннего контроля, внутреннего аудита и управления рисками</w:t>
      </w:r>
      <w:r w:rsidR="002D58D2" w:rsidRPr="005C124C">
        <w:rPr>
          <w:bCs/>
          <w:szCs w:val="28"/>
        </w:rPr>
        <w:t>;</w:t>
      </w:r>
    </w:p>
    <w:p w:rsidR="00C4656B" w:rsidRPr="005C124C" w:rsidRDefault="002D58D2" w:rsidP="003927F2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совершенствования методик и процедур проведения проверочных мероприятий, обработки информации с учетом изменений структуры финансовой организации, перераспределения функций между структурными единицами, изменения состава обязанностей и полномочий должностных лиц</w:t>
      </w:r>
      <w:r w:rsidR="0098009E" w:rsidRPr="005C124C">
        <w:rPr>
          <w:bCs/>
          <w:szCs w:val="28"/>
        </w:rPr>
        <w:t>.</w:t>
      </w:r>
    </w:p>
    <w:p w:rsidR="00C4656B" w:rsidRPr="005C124C" w:rsidRDefault="00340632" w:rsidP="00C4656B">
      <w:pPr>
        <w:spacing w:after="0"/>
        <w:rPr>
          <w:b/>
          <w:bCs/>
          <w:szCs w:val="28"/>
        </w:rPr>
      </w:pPr>
      <w:r w:rsidRPr="005C124C">
        <w:rPr>
          <w:b/>
          <w:bCs/>
          <w:szCs w:val="28"/>
        </w:rPr>
        <w:t>Р</w:t>
      </w:r>
      <w:r w:rsidR="00C4656B" w:rsidRPr="005C124C">
        <w:rPr>
          <w:b/>
          <w:bCs/>
          <w:szCs w:val="28"/>
        </w:rPr>
        <w:t>е</w:t>
      </w:r>
      <w:r w:rsidR="00EE566D" w:rsidRPr="005C124C">
        <w:rPr>
          <w:b/>
          <w:bCs/>
          <w:szCs w:val="28"/>
        </w:rPr>
        <w:t xml:space="preserve">зультативность </w:t>
      </w:r>
      <w:r w:rsidR="00C4656B" w:rsidRPr="005C124C">
        <w:rPr>
          <w:b/>
          <w:bCs/>
          <w:szCs w:val="28"/>
        </w:rPr>
        <w:t xml:space="preserve">деятельности </w:t>
      </w:r>
      <w:r w:rsidR="00DE10E1" w:rsidRPr="005C124C">
        <w:rPr>
          <w:b/>
          <w:bCs/>
          <w:szCs w:val="28"/>
        </w:rPr>
        <w:t xml:space="preserve">руководителя </w:t>
      </w:r>
      <w:r w:rsidR="00C4656B" w:rsidRPr="005C124C">
        <w:rPr>
          <w:b/>
          <w:bCs/>
          <w:szCs w:val="28"/>
        </w:rPr>
        <w:t>СВК, СВА, СУР</w:t>
      </w:r>
    </w:p>
    <w:p w:rsidR="003927F2" w:rsidRPr="005C124C" w:rsidRDefault="00C4656B" w:rsidP="00741297">
      <w:pPr>
        <w:spacing w:after="0"/>
        <w:rPr>
          <w:bCs/>
          <w:szCs w:val="28"/>
        </w:rPr>
      </w:pPr>
      <w:r w:rsidRPr="005C124C">
        <w:rPr>
          <w:bCs/>
          <w:szCs w:val="28"/>
        </w:rPr>
        <w:lastRenderedPageBreak/>
        <w:t>Деятельность руководителя СВК</w:t>
      </w:r>
      <w:r w:rsidR="00092DC7" w:rsidRPr="005C124C">
        <w:rPr>
          <w:bCs/>
          <w:szCs w:val="28"/>
        </w:rPr>
        <w:t xml:space="preserve"> (</w:t>
      </w:r>
      <w:r w:rsidRPr="005C124C">
        <w:rPr>
          <w:bCs/>
          <w:szCs w:val="28"/>
        </w:rPr>
        <w:t>СВА, СУР</w:t>
      </w:r>
      <w:r w:rsidR="00092DC7" w:rsidRPr="005C124C">
        <w:rPr>
          <w:bCs/>
          <w:szCs w:val="28"/>
        </w:rPr>
        <w:t>)</w:t>
      </w:r>
      <w:r w:rsidRPr="005C124C">
        <w:rPr>
          <w:bCs/>
          <w:szCs w:val="28"/>
        </w:rPr>
        <w:t xml:space="preserve"> </w:t>
      </w:r>
      <w:r w:rsidR="00EE566D" w:rsidRPr="005C124C">
        <w:rPr>
          <w:bCs/>
          <w:szCs w:val="28"/>
        </w:rPr>
        <w:t>можно рассматривать</w:t>
      </w:r>
      <w:r w:rsidRPr="005C124C">
        <w:rPr>
          <w:bCs/>
          <w:szCs w:val="28"/>
        </w:rPr>
        <w:t xml:space="preserve"> как результативную, если </w:t>
      </w:r>
      <w:r w:rsidR="00EE566D" w:rsidRPr="005C124C">
        <w:rPr>
          <w:bCs/>
          <w:szCs w:val="28"/>
        </w:rPr>
        <w:t xml:space="preserve">предоставленная им руководству финансовой организации и руководителям ее структурных подразделений информация </w:t>
      </w:r>
      <w:r w:rsidR="00BA643D" w:rsidRPr="005C124C">
        <w:rPr>
          <w:bCs/>
          <w:szCs w:val="28"/>
        </w:rPr>
        <w:t xml:space="preserve">подготовлена в соответствии с требованиями законодательства Российской Федерации и внутренних документов финансовой организации, является достоверной, своевременной и может быть использована </w:t>
      </w:r>
      <w:r w:rsidR="00EE566D" w:rsidRPr="005C124C">
        <w:rPr>
          <w:bCs/>
          <w:szCs w:val="28"/>
        </w:rPr>
        <w:t>при принятии решений, способствующих долговременной безубыточной деятельности финансовой организации</w:t>
      </w:r>
      <w:r w:rsidR="003927F2" w:rsidRPr="005C124C">
        <w:rPr>
          <w:bCs/>
          <w:szCs w:val="28"/>
        </w:rPr>
        <w:t>.</w:t>
      </w:r>
      <w:r w:rsidR="00EE566D" w:rsidRPr="005C124C">
        <w:rPr>
          <w:bCs/>
          <w:szCs w:val="28"/>
        </w:rPr>
        <w:t xml:space="preserve"> </w:t>
      </w:r>
      <w:r w:rsidR="00097FD1" w:rsidRPr="005C124C">
        <w:rPr>
          <w:bCs/>
          <w:szCs w:val="28"/>
        </w:rPr>
        <w:t xml:space="preserve">Рекомендуется осуществлять мониторинг реализации </w:t>
      </w:r>
      <w:r w:rsidR="00E53403" w:rsidRPr="005C124C">
        <w:rPr>
          <w:bCs/>
          <w:szCs w:val="28"/>
        </w:rPr>
        <w:t xml:space="preserve">разработанных в порядке, установленном внутренними документами финансовой организации, </w:t>
      </w:r>
      <w:r w:rsidR="00097FD1" w:rsidRPr="005C124C">
        <w:rPr>
          <w:bCs/>
          <w:szCs w:val="28"/>
        </w:rPr>
        <w:t>мер по устранению выявленных нарушений и недостатков в деятельности финансовой организации, выявленных по результатам</w:t>
      </w:r>
      <w:r w:rsidR="001F5BAB" w:rsidRPr="005C124C">
        <w:rPr>
          <w:bCs/>
          <w:szCs w:val="28"/>
        </w:rPr>
        <w:t xml:space="preserve"> проверочных и контрольных мероприятий службы.</w:t>
      </w:r>
    </w:p>
    <w:p w:rsidR="00C2200A" w:rsidRPr="005C124C" w:rsidRDefault="00C2200A" w:rsidP="00741297">
      <w:pPr>
        <w:spacing w:after="0"/>
        <w:rPr>
          <w:bCs/>
          <w:szCs w:val="28"/>
        </w:rPr>
      </w:pPr>
      <w:r w:rsidRPr="005C124C">
        <w:rPr>
          <w:bCs/>
          <w:szCs w:val="28"/>
        </w:rPr>
        <w:t>Руководителю СВК</w:t>
      </w:r>
      <w:r w:rsidR="00092DC7" w:rsidRPr="005C124C">
        <w:rPr>
          <w:bCs/>
          <w:szCs w:val="28"/>
        </w:rPr>
        <w:t xml:space="preserve"> (</w:t>
      </w:r>
      <w:r w:rsidRPr="005C124C">
        <w:rPr>
          <w:bCs/>
          <w:szCs w:val="28"/>
        </w:rPr>
        <w:t>СВА, СУР</w:t>
      </w:r>
      <w:r w:rsidR="00092DC7" w:rsidRPr="005C124C">
        <w:rPr>
          <w:bCs/>
          <w:szCs w:val="28"/>
        </w:rPr>
        <w:t>)</w:t>
      </w:r>
      <w:r w:rsidRPr="005C124C">
        <w:rPr>
          <w:bCs/>
          <w:szCs w:val="28"/>
        </w:rPr>
        <w:t xml:space="preserve"> рекомендуется проявлять настойчивость в </w:t>
      </w:r>
      <w:r w:rsidR="00C93F4D" w:rsidRPr="005C124C">
        <w:rPr>
          <w:bCs/>
          <w:szCs w:val="28"/>
        </w:rPr>
        <w:t xml:space="preserve">своевременном </w:t>
      </w:r>
      <w:r w:rsidRPr="005C124C">
        <w:rPr>
          <w:bCs/>
          <w:szCs w:val="28"/>
        </w:rPr>
        <w:t xml:space="preserve">получении </w:t>
      </w:r>
      <w:r w:rsidR="00C93F4D" w:rsidRPr="005C124C">
        <w:rPr>
          <w:bCs/>
          <w:szCs w:val="28"/>
        </w:rPr>
        <w:t xml:space="preserve">полной и достоверной </w:t>
      </w:r>
      <w:r w:rsidRPr="005C124C">
        <w:rPr>
          <w:bCs/>
          <w:szCs w:val="28"/>
        </w:rPr>
        <w:t xml:space="preserve">информации, предоставление которой </w:t>
      </w:r>
      <w:r w:rsidR="00C93F4D" w:rsidRPr="005C124C">
        <w:rPr>
          <w:bCs/>
          <w:szCs w:val="28"/>
        </w:rPr>
        <w:t>в адрес СВК, СВА, СУР</w:t>
      </w:r>
      <w:r w:rsidRPr="005C124C">
        <w:rPr>
          <w:bCs/>
          <w:szCs w:val="28"/>
        </w:rPr>
        <w:t xml:space="preserve"> предусмотрено внутренними документами финансовой организации</w:t>
      </w:r>
      <w:r w:rsidR="00110756" w:rsidRPr="005C124C">
        <w:rPr>
          <w:bCs/>
          <w:szCs w:val="28"/>
        </w:rPr>
        <w:t>, а также в инициировании руководителем СВК (СУР) мер по совершенствованию деятельности финансовой организации, повышению эффективности ее бизнес-процессов и совершенствованию элементов систем внутреннего контроля и управления рисками</w:t>
      </w:r>
      <w:r w:rsidRPr="005C124C">
        <w:rPr>
          <w:bCs/>
          <w:szCs w:val="28"/>
        </w:rPr>
        <w:t>.</w:t>
      </w:r>
    </w:p>
    <w:p w:rsidR="003927F2" w:rsidRPr="005C124C" w:rsidRDefault="003927F2" w:rsidP="00741297">
      <w:pPr>
        <w:spacing w:after="0"/>
        <w:rPr>
          <w:bCs/>
          <w:szCs w:val="28"/>
        </w:rPr>
      </w:pPr>
      <w:r w:rsidRPr="005C124C">
        <w:rPr>
          <w:bCs/>
          <w:szCs w:val="28"/>
        </w:rPr>
        <w:t>В</w:t>
      </w:r>
      <w:r w:rsidR="00EE566D" w:rsidRPr="005C124C">
        <w:rPr>
          <w:bCs/>
          <w:szCs w:val="28"/>
        </w:rPr>
        <w:t xml:space="preserve"> случае игнорирования предоставленной руководителем СВК</w:t>
      </w:r>
      <w:r w:rsidR="00092DC7" w:rsidRPr="005C124C">
        <w:rPr>
          <w:bCs/>
          <w:szCs w:val="28"/>
        </w:rPr>
        <w:t xml:space="preserve"> (</w:t>
      </w:r>
      <w:r w:rsidR="00EE566D" w:rsidRPr="005C124C">
        <w:rPr>
          <w:bCs/>
          <w:szCs w:val="28"/>
        </w:rPr>
        <w:t>СВА, СУР</w:t>
      </w:r>
      <w:r w:rsidR="00092DC7" w:rsidRPr="005C124C">
        <w:rPr>
          <w:bCs/>
          <w:szCs w:val="28"/>
        </w:rPr>
        <w:t>)</w:t>
      </w:r>
      <w:r w:rsidR="00EE566D" w:rsidRPr="005C124C">
        <w:rPr>
          <w:bCs/>
          <w:szCs w:val="28"/>
        </w:rPr>
        <w:t xml:space="preserve"> информации</w:t>
      </w:r>
      <w:r w:rsidRPr="005C124C">
        <w:rPr>
          <w:bCs/>
          <w:szCs w:val="28"/>
        </w:rPr>
        <w:t xml:space="preserve"> </w:t>
      </w:r>
      <w:r w:rsidR="00E60E19" w:rsidRPr="005C124C">
        <w:rPr>
          <w:bCs/>
          <w:szCs w:val="28"/>
        </w:rPr>
        <w:t xml:space="preserve">лицами, входящими в состав органов управления финансовой организации, </w:t>
      </w:r>
      <w:r w:rsidRPr="005C124C">
        <w:rPr>
          <w:bCs/>
          <w:szCs w:val="28"/>
        </w:rPr>
        <w:t xml:space="preserve">для защиты интересов финансовой организации и ее </w:t>
      </w:r>
      <w:r w:rsidR="00097FD1" w:rsidRPr="005C124C">
        <w:rPr>
          <w:bCs/>
          <w:szCs w:val="28"/>
        </w:rPr>
        <w:t>заинтересованных лиц</w:t>
      </w:r>
      <w:r w:rsidRPr="005C124C">
        <w:rPr>
          <w:bCs/>
          <w:szCs w:val="28"/>
        </w:rPr>
        <w:t xml:space="preserve"> </w:t>
      </w:r>
      <w:r w:rsidR="002724D9" w:rsidRPr="005C124C">
        <w:rPr>
          <w:bCs/>
          <w:szCs w:val="28"/>
        </w:rPr>
        <w:t xml:space="preserve">рекомендуется </w:t>
      </w:r>
      <w:r w:rsidR="003F576E" w:rsidRPr="005C124C">
        <w:rPr>
          <w:bCs/>
          <w:szCs w:val="28"/>
        </w:rPr>
        <w:t xml:space="preserve">в соответствии с установленным внутренними документами финансовой организации порядком осуществления взаимодействия внутри организации и с ее внешним окружением с использованием корпоративных и (или) общедоступных средств и каналов коммуникации </w:t>
      </w:r>
      <w:r w:rsidR="006E2DEA" w:rsidRPr="005C124C">
        <w:rPr>
          <w:bCs/>
          <w:szCs w:val="28"/>
        </w:rPr>
        <w:t>принимать необходимые меры для доведения</w:t>
      </w:r>
      <w:r w:rsidR="00EE566D" w:rsidRPr="005C124C">
        <w:rPr>
          <w:bCs/>
          <w:szCs w:val="28"/>
        </w:rPr>
        <w:t xml:space="preserve"> </w:t>
      </w:r>
      <w:r w:rsidR="00E60E19" w:rsidRPr="005C124C">
        <w:rPr>
          <w:bCs/>
          <w:szCs w:val="28"/>
        </w:rPr>
        <w:t xml:space="preserve">руководителем СВК (СВА, СУР) </w:t>
      </w:r>
      <w:r w:rsidR="00185B3F" w:rsidRPr="005C124C">
        <w:rPr>
          <w:bCs/>
          <w:szCs w:val="28"/>
        </w:rPr>
        <w:t>любым принятым в деловом обороте способом</w:t>
      </w:r>
      <w:r w:rsidR="00595688" w:rsidRPr="005C124C">
        <w:rPr>
          <w:bCs/>
          <w:szCs w:val="28"/>
        </w:rPr>
        <w:t>,</w:t>
      </w:r>
      <w:r w:rsidR="00185B3F" w:rsidRPr="005C124C">
        <w:rPr>
          <w:bCs/>
          <w:szCs w:val="28"/>
        </w:rPr>
        <w:t xml:space="preserve"> например, направление </w:t>
      </w:r>
      <w:r w:rsidR="00595688" w:rsidRPr="005C124C">
        <w:rPr>
          <w:bCs/>
          <w:szCs w:val="28"/>
        </w:rPr>
        <w:t>заказного письма (электронного сообщения) с уведомлением о доставке</w:t>
      </w:r>
      <w:r w:rsidR="00185B3F" w:rsidRPr="005C124C">
        <w:rPr>
          <w:bCs/>
          <w:szCs w:val="28"/>
        </w:rPr>
        <w:t xml:space="preserve"> </w:t>
      </w:r>
      <w:r w:rsidR="00595688" w:rsidRPr="005C124C">
        <w:rPr>
          <w:bCs/>
          <w:szCs w:val="28"/>
        </w:rPr>
        <w:t xml:space="preserve">адресату, </w:t>
      </w:r>
      <w:r w:rsidR="00185B3F" w:rsidRPr="005C124C">
        <w:rPr>
          <w:bCs/>
          <w:szCs w:val="28"/>
        </w:rPr>
        <w:t xml:space="preserve"> позволяющим зафиксировать и документально подтвердить факт доведения </w:t>
      </w:r>
      <w:r w:rsidR="00EE566D" w:rsidRPr="005C124C">
        <w:rPr>
          <w:bCs/>
          <w:szCs w:val="28"/>
        </w:rPr>
        <w:t>до сведения акционеров (участников, членов, пайщиков) финансовой организации и Банка России</w:t>
      </w:r>
      <w:r w:rsidRPr="005C124C">
        <w:rPr>
          <w:bCs/>
          <w:szCs w:val="28"/>
        </w:rPr>
        <w:t xml:space="preserve"> сведени</w:t>
      </w:r>
      <w:r w:rsidR="006E2DEA" w:rsidRPr="005C124C">
        <w:rPr>
          <w:bCs/>
          <w:szCs w:val="28"/>
        </w:rPr>
        <w:t>й</w:t>
      </w:r>
      <w:r w:rsidRPr="005C124C">
        <w:rPr>
          <w:bCs/>
          <w:szCs w:val="28"/>
        </w:rPr>
        <w:t xml:space="preserve"> о:</w:t>
      </w:r>
    </w:p>
    <w:p w:rsidR="003927F2" w:rsidRPr="005C124C" w:rsidRDefault="002724D9" w:rsidP="002724D9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принятых решениях, угрожающих устойчивому финансовому состоянию финансовой организации;</w:t>
      </w:r>
    </w:p>
    <w:p w:rsidR="006E2DEA" w:rsidRPr="005C124C" w:rsidRDefault="006E2DEA" w:rsidP="002724D9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 xml:space="preserve">существенных нарушениях требований федеральных законов и (или) нормативных актов Банка России, способных повлечь применение к финансовой организации </w:t>
      </w:r>
      <w:r w:rsidR="00DB6A85" w:rsidRPr="005C124C">
        <w:rPr>
          <w:bCs/>
          <w:szCs w:val="28"/>
        </w:rPr>
        <w:t>мер, включая отзыв (аннулирование) лицензии на осуществление финансовой деятельности;</w:t>
      </w:r>
    </w:p>
    <w:p w:rsidR="002724D9" w:rsidRPr="005C124C" w:rsidRDefault="002724D9" w:rsidP="002724D9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нарушениях и недостатках в критически важных бизнес-процессах финансовой организации, способных негативно повлиять на непрерывность деятельности финансовой организации;</w:t>
      </w:r>
    </w:p>
    <w:p w:rsidR="003927F2" w:rsidRPr="005C124C" w:rsidRDefault="002724D9" w:rsidP="003C6B48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lastRenderedPageBreak/>
        <w:t xml:space="preserve">выявленных фактах совершения работниками финансовой организации действий, имеющих признаки противоправных, при исполнении ими служебных обязанностей. </w:t>
      </w:r>
    </w:p>
    <w:p w:rsidR="00110756" w:rsidRPr="005C124C" w:rsidRDefault="00110756" w:rsidP="00110756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В то же время результативность и эффективность деятельности указанных лиц не может быть поставлена в прямую зависимость от действий (бездействия) совета директоров и исполнительных органов, которые привели к негативным результатам деятельности финансовой организации.</w:t>
      </w:r>
    </w:p>
    <w:p w:rsidR="00092DC7" w:rsidRPr="005C124C" w:rsidRDefault="00092DC7" w:rsidP="00E1351A">
      <w:pPr>
        <w:autoSpaceDE w:val="0"/>
        <w:autoSpaceDN w:val="0"/>
        <w:adjustRightInd w:val="0"/>
        <w:spacing w:after="0"/>
        <w:rPr>
          <w:szCs w:val="28"/>
        </w:rPr>
      </w:pPr>
      <w:r w:rsidRPr="005C124C">
        <w:rPr>
          <w:szCs w:val="28"/>
        </w:rPr>
        <w:t>Не могут служить подтверждением результативной деятельности руководителя СВК (СВА, СУР) факты отражения в документах о результатах проверочных мероприятий сведений о нарушениях и недостатках, которые не выявлялись собственными силами СВК (СВА, СУР) до их обнаружения в рамках проверок, проводимых надзорными и контрольными органами и (или) аудиторской организацией.</w:t>
      </w:r>
    </w:p>
    <w:p w:rsidR="00043F4D" w:rsidRPr="005C124C" w:rsidRDefault="00AF350B" w:rsidP="00597073">
      <w:pPr>
        <w:spacing w:after="0"/>
        <w:rPr>
          <w:szCs w:val="28"/>
        </w:rPr>
      </w:pPr>
      <w:r w:rsidRPr="005C124C">
        <w:rPr>
          <w:szCs w:val="28"/>
        </w:rPr>
        <w:t xml:space="preserve">Надлежащей </w:t>
      </w:r>
      <w:r w:rsidR="00D54C48" w:rsidRPr="005C124C">
        <w:rPr>
          <w:szCs w:val="28"/>
        </w:rPr>
        <w:t xml:space="preserve">деятельности руководителя СВК, СВА, СУР </w:t>
      </w:r>
      <w:r w:rsidRPr="005C124C">
        <w:rPr>
          <w:szCs w:val="28"/>
        </w:rPr>
        <w:t xml:space="preserve">в соответствии с требованиями, установленными законодательством Российской Федерации, базовыми и внутренними стандартами СРО, а также учредительными и внутренними документами финансовой организации, </w:t>
      </w:r>
      <w:r w:rsidR="00D54C48" w:rsidRPr="005C124C">
        <w:rPr>
          <w:szCs w:val="28"/>
        </w:rPr>
        <w:t>будет способствовать, п</w:t>
      </w:r>
      <w:r w:rsidR="00815DD9" w:rsidRPr="005C124C">
        <w:rPr>
          <w:szCs w:val="28"/>
        </w:rPr>
        <w:t xml:space="preserve">о мнению </w:t>
      </w:r>
      <w:r w:rsidR="00B412F7" w:rsidRPr="005C124C">
        <w:rPr>
          <w:szCs w:val="28"/>
        </w:rPr>
        <w:t>Банк</w:t>
      </w:r>
      <w:r w:rsidR="00815DD9" w:rsidRPr="005C124C">
        <w:rPr>
          <w:szCs w:val="28"/>
        </w:rPr>
        <w:t xml:space="preserve">а России, </w:t>
      </w:r>
      <w:r w:rsidR="006574B5" w:rsidRPr="005C124C">
        <w:rPr>
          <w:szCs w:val="28"/>
        </w:rPr>
        <w:t>выполнение</w:t>
      </w:r>
      <w:r w:rsidR="00815DD9" w:rsidRPr="005C124C">
        <w:rPr>
          <w:szCs w:val="28"/>
        </w:rPr>
        <w:t xml:space="preserve"> </w:t>
      </w:r>
      <w:r w:rsidR="00D54C48" w:rsidRPr="005C124C">
        <w:rPr>
          <w:szCs w:val="28"/>
        </w:rPr>
        <w:t xml:space="preserve">указанным </w:t>
      </w:r>
      <w:r w:rsidR="00815DD9" w:rsidRPr="005C124C">
        <w:rPr>
          <w:szCs w:val="28"/>
        </w:rPr>
        <w:t>руководителем</w:t>
      </w:r>
      <w:r w:rsidR="00043F4D" w:rsidRPr="005C124C">
        <w:rPr>
          <w:szCs w:val="28"/>
        </w:rPr>
        <w:t>, в частности, следующи</w:t>
      </w:r>
      <w:r w:rsidR="00815DD9" w:rsidRPr="005C124C">
        <w:rPr>
          <w:szCs w:val="28"/>
        </w:rPr>
        <w:t>х действий</w:t>
      </w:r>
      <w:r w:rsidR="00043F4D" w:rsidRPr="005C124C">
        <w:rPr>
          <w:szCs w:val="28"/>
        </w:rPr>
        <w:t>.</w:t>
      </w:r>
    </w:p>
    <w:p w:rsidR="00043F4D" w:rsidRPr="005C124C" w:rsidRDefault="00043F4D" w:rsidP="008A004B">
      <w:pPr>
        <w:spacing w:after="0"/>
        <w:rPr>
          <w:i/>
          <w:szCs w:val="28"/>
        </w:rPr>
      </w:pPr>
      <w:r w:rsidRPr="005C124C">
        <w:rPr>
          <w:i/>
          <w:szCs w:val="28"/>
        </w:rPr>
        <w:t>Постоянное стремление к повышению уровня собственных знаний и компетенций:</w:t>
      </w:r>
    </w:p>
    <w:p w:rsidR="00043F4D" w:rsidRPr="005C124C" w:rsidRDefault="00043F4D" w:rsidP="008A004B">
      <w:pPr>
        <w:spacing w:before="0" w:after="0"/>
        <w:rPr>
          <w:szCs w:val="28"/>
        </w:rPr>
      </w:pPr>
      <w:r w:rsidRPr="005C124C">
        <w:rPr>
          <w:szCs w:val="28"/>
        </w:rPr>
        <w:t xml:space="preserve">совершенствовать знания в области специфики деятельности </w:t>
      </w:r>
      <w:r w:rsidR="008017FC" w:rsidRPr="005C124C">
        <w:rPr>
          <w:szCs w:val="28"/>
        </w:rPr>
        <w:t xml:space="preserve">финансовой </w:t>
      </w:r>
      <w:r w:rsidRPr="005C124C">
        <w:rPr>
          <w:szCs w:val="28"/>
        </w:rPr>
        <w:t>организации</w:t>
      </w:r>
      <w:r w:rsidR="008017FC" w:rsidRPr="005C124C">
        <w:rPr>
          <w:szCs w:val="28"/>
        </w:rPr>
        <w:t>, оперативно устранять пробелы в знаниях, возникающие при изменении характера деятельности финансовой организации, внедрении в финансовой организации новых продуктов и услуг, изменении структуры клиентской базы за счет хозяйствующих субъектов, специализирующи</w:t>
      </w:r>
      <w:r w:rsidR="00AE5F24" w:rsidRPr="005C124C">
        <w:rPr>
          <w:szCs w:val="28"/>
        </w:rPr>
        <w:t>х</w:t>
      </w:r>
      <w:r w:rsidR="008017FC" w:rsidRPr="005C124C">
        <w:rPr>
          <w:szCs w:val="28"/>
        </w:rPr>
        <w:t>ся на деятельности, незнакомой для финансовой организации</w:t>
      </w:r>
      <w:r w:rsidRPr="005C124C">
        <w:rPr>
          <w:szCs w:val="28"/>
        </w:rPr>
        <w:t>;</w:t>
      </w:r>
    </w:p>
    <w:p w:rsidR="00043F4D" w:rsidRPr="005C124C" w:rsidRDefault="00043F4D" w:rsidP="008A004B">
      <w:pPr>
        <w:spacing w:before="0" w:after="0"/>
        <w:rPr>
          <w:szCs w:val="28"/>
        </w:rPr>
      </w:pPr>
      <w:r w:rsidRPr="005C124C">
        <w:rPr>
          <w:szCs w:val="28"/>
        </w:rPr>
        <w:t>развивать свои профессиональные компетенции и управленческий потенциал;</w:t>
      </w:r>
    </w:p>
    <w:p w:rsidR="00043F4D" w:rsidRPr="005C124C" w:rsidRDefault="00043F4D" w:rsidP="008A004B">
      <w:pPr>
        <w:spacing w:before="0" w:after="0"/>
        <w:rPr>
          <w:szCs w:val="28"/>
        </w:rPr>
      </w:pPr>
      <w:r w:rsidRPr="005C124C">
        <w:rPr>
          <w:szCs w:val="28"/>
        </w:rPr>
        <w:t>уделять внимание возникающим в сфере профессиональной деятельности технологиям и инновациям;</w:t>
      </w:r>
    </w:p>
    <w:p w:rsidR="00043F4D" w:rsidRPr="005C124C" w:rsidRDefault="00043F4D" w:rsidP="008A004B">
      <w:pPr>
        <w:spacing w:before="0" w:after="0"/>
        <w:rPr>
          <w:szCs w:val="28"/>
        </w:rPr>
      </w:pPr>
      <w:r w:rsidRPr="005C124C">
        <w:rPr>
          <w:szCs w:val="28"/>
        </w:rPr>
        <w:t xml:space="preserve">повышать квалификацию в вопросах анализа </w:t>
      </w:r>
      <w:r w:rsidR="00D54C48" w:rsidRPr="005C124C">
        <w:rPr>
          <w:szCs w:val="28"/>
        </w:rPr>
        <w:t xml:space="preserve">хозяйственной деятельности, применения различных средств внутреннего контроля </w:t>
      </w:r>
      <w:r w:rsidRPr="005C124C">
        <w:rPr>
          <w:szCs w:val="28"/>
        </w:rPr>
        <w:t>и</w:t>
      </w:r>
      <w:r w:rsidR="00D54C48" w:rsidRPr="005C124C">
        <w:rPr>
          <w:szCs w:val="28"/>
        </w:rPr>
        <w:t xml:space="preserve"> </w:t>
      </w:r>
      <w:r w:rsidR="008017FC" w:rsidRPr="005C124C">
        <w:rPr>
          <w:szCs w:val="28"/>
        </w:rPr>
        <w:t xml:space="preserve">методов </w:t>
      </w:r>
      <w:r w:rsidRPr="005C124C">
        <w:rPr>
          <w:szCs w:val="28"/>
        </w:rPr>
        <w:t>управления рисками;</w:t>
      </w:r>
    </w:p>
    <w:p w:rsidR="00043F4D" w:rsidRPr="005C124C" w:rsidRDefault="00043F4D" w:rsidP="008A004B">
      <w:pPr>
        <w:spacing w:before="0" w:after="0"/>
        <w:rPr>
          <w:szCs w:val="28"/>
        </w:rPr>
      </w:pPr>
      <w:r w:rsidRPr="005C124C">
        <w:rPr>
          <w:szCs w:val="28"/>
        </w:rPr>
        <w:t>изучать профильное законодательство, регулирующее сферу деятельности финансовой организации, в том числе по вопросам, относящимся к его зоне ответственности;</w:t>
      </w:r>
    </w:p>
    <w:p w:rsidR="00043F4D" w:rsidRPr="005C124C" w:rsidRDefault="00043F4D" w:rsidP="008A004B">
      <w:pPr>
        <w:spacing w:before="0" w:after="0"/>
        <w:rPr>
          <w:szCs w:val="28"/>
        </w:rPr>
      </w:pPr>
      <w:r w:rsidRPr="005C124C">
        <w:rPr>
          <w:szCs w:val="28"/>
        </w:rPr>
        <w:t>изучать практики корпоративного управления и ведения бизнеса</w:t>
      </w:r>
      <w:r w:rsidR="008748AC" w:rsidRPr="005C124C">
        <w:rPr>
          <w:szCs w:val="28"/>
        </w:rPr>
        <w:t xml:space="preserve"> крупнейших компаний</w:t>
      </w:r>
      <w:r w:rsidRPr="005C124C">
        <w:rPr>
          <w:szCs w:val="28"/>
        </w:rPr>
        <w:t xml:space="preserve"> на финансовом рынке</w:t>
      </w:r>
      <w:r w:rsidR="00E40A7F" w:rsidRPr="005C124C">
        <w:rPr>
          <w:szCs w:val="28"/>
        </w:rPr>
        <w:t>, в том числе международных</w:t>
      </w:r>
      <w:r w:rsidR="008017FC" w:rsidRPr="005C124C">
        <w:rPr>
          <w:szCs w:val="28"/>
        </w:rPr>
        <w:t>, прежде всего, в вопросах организации и осуществления внутреннего контроля, внутреннего аудита и управления рисками</w:t>
      </w:r>
      <w:r w:rsidRPr="005C124C">
        <w:rPr>
          <w:szCs w:val="28"/>
        </w:rPr>
        <w:t>.</w:t>
      </w:r>
    </w:p>
    <w:p w:rsidR="00043F4D" w:rsidRPr="005C124C" w:rsidRDefault="00043F4D" w:rsidP="008A004B">
      <w:pPr>
        <w:spacing w:after="0"/>
        <w:rPr>
          <w:i/>
          <w:szCs w:val="28"/>
        </w:rPr>
      </w:pPr>
      <w:r w:rsidRPr="005C124C">
        <w:rPr>
          <w:i/>
          <w:szCs w:val="28"/>
        </w:rPr>
        <w:lastRenderedPageBreak/>
        <w:t xml:space="preserve">Анализ совокупной компетенции </w:t>
      </w:r>
      <w:r w:rsidR="008017FC" w:rsidRPr="005C124C">
        <w:rPr>
          <w:i/>
          <w:szCs w:val="28"/>
        </w:rPr>
        <w:t xml:space="preserve">персонала </w:t>
      </w:r>
      <w:r w:rsidR="00092DC7" w:rsidRPr="005C124C">
        <w:rPr>
          <w:i/>
          <w:szCs w:val="28"/>
        </w:rPr>
        <w:t>СВК (СВА, СУР)</w:t>
      </w:r>
      <w:r w:rsidR="008017FC" w:rsidRPr="005C124C">
        <w:rPr>
          <w:i/>
          <w:szCs w:val="28"/>
        </w:rPr>
        <w:t xml:space="preserve"> </w:t>
      </w:r>
      <w:r w:rsidRPr="005C124C">
        <w:rPr>
          <w:i/>
          <w:szCs w:val="28"/>
        </w:rPr>
        <w:t>и стремление повысить ее через инициирование соответств</w:t>
      </w:r>
      <w:r w:rsidR="008017FC" w:rsidRPr="005C124C">
        <w:rPr>
          <w:i/>
          <w:szCs w:val="28"/>
        </w:rPr>
        <w:t xml:space="preserve">ующих </w:t>
      </w:r>
      <w:r w:rsidR="00D54C48" w:rsidRPr="005C124C">
        <w:rPr>
          <w:i/>
          <w:szCs w:val="28"/>
        </w:rPr>
        <w:t xml:space="preserve">методов </w:t>
      </w:r>
      <w:r w:rsidRPr="005C124C">
        <w:rPr>
          <w:i/>
          <w:szCs w:val="28"/>
        </w:rPr>
        <w:t>мероприятий:</w:t>
      </w:r>
    </w:p>
    <w:p w:rsidR="00043F4D" w:rsidRPr="005C124C" w:rsidRDefault="00043F4D" w:rsidP="008A004B">
      <w:pPr>
        <w:spacing w:before="0" w:after="0"/>
        <w:rPr>
          <w:szCs w:val="28"/>
        </w:rPr>
      </w:pPr>
      <w:proofErr w:type="gramStart"/>
      <w:r w:rsidRPr="005C124C">
        <w:rPr>
          <w:szCs w:val="28"/>
        </w:rPr>
        <w:t xml:space="preserve">анализировать потребности </w:t>
      </w:r>
      <w:r w:rsidR="008017FC" w:rsidRPr="005C124C">
        <w:rPr>
          <w:szCs w:val="28"/>
        </w:rPr>
        <w:t xml:space="preserve">персонала </w:t>
      </w:r>
      <w:r w:rsidR="00FE512A" w:rsidRPr="005C124C">
        <w:rPr>
          <w:szCs w:val="28"/>
        </w:rPr>
        <w:t>СВК (СВА, СУР)</w:t>
      </w:r>
      <w:r w:rsidRPr="005C124C">
        <w:rPr>
          <w:szCs w:val="28"/>
        </w:rPr>
        <w:t xml:space="preserve"> в соответствующих компетенциях и следить за тем, чтобы состав </w:t>
      </w:r>
      <w:r w:rsidR="008017FC" w:rsidRPr="005C124C">
        <w:rPr>
          <w:szCs w:val="28"/>
        </w:rPr>
        <w:t xml:space="preserve">персонала </w:t>
      </w:r>
      <w:r w:rsidR="00FE512A" w:rsidRPr="005C124C">
        <w:rPr>
          <w:szCs w:val="28"/>
        </w:rPr>
        <w:t xml:space="preserve">СВК (СВА, СУР) </w:t>
      </w:r>
      <w:r w:rsidRPr="005C124C">
        <w:rPr>
          <w:szCs w:val="28"/>
        </w:rPr>
        <w:t xml:space="preserve">был сбалансирован в части опыта, навыков входящих в него лиц, инициировать предложения по установлению критериев, которым должны удовлетворять </w:t>
      </w:r>
      <w:r w:rsidR="008017FC" w:rsidRPr="005C124C">
        <w:rPr>
          <w:szCs w:val="28"/>
        </w:rPr>
        <w:t xml:space="preserve">работники службы </w:t>
      </w:r>
      <w:r w:rsidRPr="005C124C">
        <w:rPr>
          <w:szCs w:val="28"/>
        </w:rPr>
        <w:t>с точки зрения соответствия компетенции, балансу распределения ответственности и количества р</w:t>
      </w:r>
      <w:r w:rsidR="008017FC" w:rsidRPr="005C124C">
        <w:rPr>
          <w:szCs w:val="28"/>
        </w:rPr>
        <w:t xml:space="preserve">аботников </w:t>
      </w:r>
      <w:r w:rsidRPr="005C124C">
        <w:rPr>
          <w:szCs w:val="28"/>
        </w:rPr>
        <w:t>масштабу и характеру деятельности финансовой организации;</w:t>
      </w:r>
      <w:proofErr w:type="gramEnd"/>
    </w:p>
    <w:p w:rsidR="00043F4D" w:rsidRPr="005C124C" w:rsidRDefault="00043F4D" w:rsidP="008A004B">
      <w:pPr>
        <w:spacing w:before="0" w:after="0"/>
        <w:rPr>
          <w:szCs w:val="28"/>
        </w:rPr>
      </w:pPr>
      <w:r w:rsidRPr="005C124C">
        <w:rPr>
          <w:szCs w:val="28"/>
        </w:rPr>
        <w:t xml:space="preserve">предлагать решения, направленные на обеспечение достаточности опыта и квалификации </w:t>
      </w:r>
      <w:r w:rsidR="008017FC" w:rsidRPr="005C124C">
        <w:rPr>
          <w:szCs w:val="28"/>
        </w:rPr>
        <w:t xml:space="preserve">работников </w:t>
      </w:r>
      <w:r w:rsidR="007C0421" w:rsidRPr="005C124C">
        <w:rPr>
          <w:szCs w:val="28"/>
        </w:rPr>
        <w:t xml:space="preserve">СВК (СВА, СУР) </w:t>
      </w:r>
      <w:r w:rsidRPr="005C124C">
        <w:rPr>
          <w:szCs w:val="28"/>
        </w:rPr>
        <w:t xml:space="preserve">для решения задач, стоящих перед </w:t>
      </w:r>
      <w:r w:rsidR="00FE512A" w:rsidRPr="005C124C">
        <w:rPr>
          <w:szCs w:val="28"/>
        </w:rPr>
        <w:t>СВК (СВА, СУР)</w:t>
      </w:r>
      <w:r w:rsidRPr="005C124C">
        <w:rPr>
          <w:szCs w:val="28"/>
        </w:rPr>
        <w:t xml:space="preserve"> с учетом масштабов и характера деятельности</w:t>
      </w:r>
      <w:r w:rsidR="00ED7D1C" w:rsidRPr="005C124C">
        <w:rPr>
          <w:szCs w:val="28"/>
        </w:rPr>
        <w:t xml:space="preserve"> финансовой организации</w:t>
      </w:r>
      <w:r w:rsidRPr="005C124C">
        <w:rPr>
          <w:szCs w:val="28"/>
        </w:rPr>
        <w:t>;</w:t>
      </w:r>
    </w:p>
    <w:p w:rsidR="00043F4D" w:rsidRPr="005C124C" w:rsidRDefault="00043F4D" w:rsidP="008A004B">
      <w:pPr>
        <w:spacing w:before="0" w:after="0"/>
        <w:rPr>
          <w:szCs w:val="28"/>
        </w:rPr>
      </w:pPr>
      <w:r w:rsidRPr="005C124C">
        <w:rPr>
          <w:szCs w:val="28"/>
        </w:rPr>
        <w:t xml:space="preserve">инициировать внедрение в </w:t>
      </w:r>
      <w:r w:rsidR="007C0421" w:rsidRPr="005C124C">
        <w:rPr>
          <w:szCs w:val="28"/>
        </w:rPr>
        <w:t xml:space="preserve">финансовой </w:t>
      </w:r>
      <w:r w:rsidRPr="005C124C">
        <w:rPr>
          <w:szCs w:val="28"/>
        </w:rPr>
        <w:t>организации программ повышения квалификации р</w:t>
      </w:r>
      <w:r w:rsidR="00ED7D1C" w:rsidRPr="005C124C">
        <w:rPr>
          <w:szCs w:val="28"/>
        </w:rPr>
        <w:t xml:space="preserve">аботников </w:t>
      </w:r>
      <w:r w:rsidR="00FE512A" w:rsidRPr="005C124C">
        <w:rPr>
          <w:szCs w:val="28"/>
        </w:rPr>
        <w:t>СВК (СВА, СУР)</w:t>
      </w:r>
      <w:r w:rsidRPr="005C124C">
        <w:rPr>
          <w:szCs w:val="28"/>
        </w:rPr>
        <w:t>;</w:t>
      </w:r>
    </w:p>
    <w:p w:rsidR="00043F4D" w:rsidRPr="005C124C" w:rsidRDefault="00043F4D" w:rsidP="008A004B">
      <w:pPr>
        <w:spacing w:after="0"/>
        <w:rPr>
          <w:i/>
          <w:szCs w:val="28"/>
        </w:rPr>
      </w:pPr>
      <w:r w:rsidRPr="005C124C">
        <w:rPr>
          <w:i/>
          <w:szCs w:val="28"/>
        </w:rPr>
        <w:t>Постоянное взаимодействие со своими коллегами, стремление в рамках заседания орган</w:t>
      </w:r>
      <w:r w:rsidR="000E6796" w:rsidRPr="005C124C">
        <w:rPr>
          <w:i/>
          <w:szCs w:val="28"/>
        </w:rPr>
        <w:t>ов управления</w:t>
      </w:r>
      <w:r w:rsidRPr="005C124C">
        <w:rPr>
          <w:i/>
          <w:szCs w:val="28"/>
        </w:rPr>
        <w:t>, комитетов и комиссий финансовой организации поддерживать атмосферу конструктивного диалога и поиска оптимальных решений:</w:t>
      </w:r>
    </w:p>
    <w:p w:rsidR="00043F4D" w:rsidRPr="005C124C" w:rsidRDefault="00043F4D" w:rsidP="008A004B">
      <w:pPr>
        <w:spacing w:before="0" w:after="0"/>
        <w:rPr>
          <w:szCs w:val="28"/>
        </w:rPr>
      </w:pPr>
      <w:r w:rsidRPr="005C124C">
        <w:rPr>
          <w:szCs w:val="28"/>
        </w:rPr>
        <w:t>конструктивно взаимодействовать с коллегами, быть открытым для консультаций;</w:t>
      </w:r>
    </w:p>
    <w:p w:rsidR="00043F4D" w:rsidRPr="005C124C" w:rsidRDefault="00043F4D" w:rsidP="008A004B">
      <w:pPr>
        <w:spacing w:before="0" w:after="0"/>
        <w:rPr>
          <w:szCs w:val="28"/>
        </w:rPr>
      </w:pPr>
      <w:r w:rsidRPr="005C124C">
        <w:rPr>
          <w:szCs w:val="28"/>
        </w:rPr>
        <w:t xml:space="preserve">вырабатывать аргументированную и обоснованную позицию по вопросам повестки дня, </w:t>
      </w:r>
      <w:r w:rsidR="00DB379E" w:rsidRPr="005C124C">
        <w:rPr>
          <w:szCs w:val="28"/>
        </w:rPr>
        <w:t>придерживаться позиции разумного скептицизма и обращать внимание на проблемные вопросы и угрозы при выборе участниками заседания варианта решения</w:t>
      </w:r>
      <w:r w:rsidRPr="005C124C">
        <w:rPr>
          <w:szCs w:val="28"/>
        </w:rPr>
        <w:t>;</w:t>
      </w:r>
    </w:p>
    <w:p w:rsidR="009312A0" w:rsidRPr="005C124C" w:rsidRDefault="00043F4D" w:rsidP="00B70B79">
      <w:pPr>
        <w:rPr>
          <w:szCs w:val="28"/>
        </w:rPr>
      </w:pPr>
      <w:r w:rsidRPr="005C124C">
        <w:rPr>
          <w:szCs w:val="28"/>
        </w:rPr>
        <w:t>высказывать независимые мнения по вопросам повестки заседаний.</w:t>
      </w: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/>
    <w:p w:rsidR="00043F4D" w:rsidRPr="005C124C" w:rsidRDefault="00043F4D" w:rsidP="00B64F7C">
      <w:pPr>
        <w:pStyle w:val="1"/>
        <w:ind w:firstLine="708"/>
        <w:rPr>
          <w:rFonts w:ascii="Times New Roman" w:hAnsi="Times New Roman"/>
        </w:rPr>
      </w:pPr>
      <w:r w:rsidRPr="005C124C">
        <w:rPr>
          <w:rFonts w:ascii="Times New Roman" w:hAnsi="Times New Roman"/>
        </w:rPr>
        <w:t xml:space="preserve">Глава 3. Ответственность </w:t>
      </w:r>
      <w:r w:rsidR="0050100A" w:rsidRPr="005C124C">
        <w:rPr>
          <w:rFonts w:ascii="Times New Roman" w:hAnsi="Times New Roman"/>
        </w:rPr>
        <w:t xml:space="preserve">руководителей </w:t>
      </w:r>
      <w:r w:rsidR="00FE512A" w:rsidRPr="005C124C">
        <w:rPr>
          <w:rFonts w:ascii="Times New Roman" w:hAnsi="Times New Roman"/>
        </w:rPr>
        <w:t xml:space="preserve">службы </w:t>
      </w:r>
      <w:r w:rsidR="0050100A" w:rsidRPr="005C124C">
        <w:rPr>
          <w:rFonts w:ascii="Times New Roman" w:hAnsi="Times New Roman"/>
        </w:rPr>
        <w:t>внутреннего контроля, службы внутреннего аудита и службы управления рисками финансовой организации</w:t>
      </w:r>
      <w:r w:rsidRPr="005C124C">
        <w:rPr>
          <w:rFonts w:ascii="Times New Roman" w:hAnsi="Times New Roman"/>
        </w:rPr>
        <w:t xml:space="preserve"> </w:t>
      </w:r>
    </w:p>
    <w:p w:rsidR="00B82813" w:rsidRPr="005C124C" w:rsidRDefault="00B82813" w:rsidP="004220DD">
      <w:pPr>
        <w:autoSpaceDE w:val="0"/>
        <w:autoSpaceDN w:val="0"/>
        <w:adjustRightInd w:val="0"/>
        <w:spacing w:after="0"/>
        <w:ind w:firstLine="708"/>
        <w:rPr>
          <w:szCs w:val="28"/>
        </w:rPr>
      </w:pPr>
      <w:r w:rsidRPr="005C124C">
        <w:rPr>
          <w:szCs w:val="28"/>
        </w:rPr>
        <w:t xml:space="preserve">Ответственность руководителей СВК, СВА, СУР за ненадлежащие действия или бездействие н рекомендуется определять </w:t>
      </w:r>
      <w:r w:rsidR="004220DD" w:rsidRPr="005C124C">
        <w:rPr>
          <w:szCs w:val="28"/>
        </w:rPr>
        <w:t xml:space="preserve">с учетом состава их функций и полномочий по руководству соответствующими подразделениями финансовой организации и исполнению иных возложенных на них полномочий и должностных обязанностей, выполняемых в порядке совмещения должностей, а также </w:t>
      </w:r>
      <w:r w:rsidR="00043F4D" w:rsidRPr="005C124C">
        <w:rPr>
          <w:szCs w:val="28"/>
        </w:rPr>
        <w:t>характера и тяжести нарушения требований законодательства Российской Федерации, внутренних документов финансовой организации</w:t>
      </w:r>
      <w:r w:rsidRPr="005C124C">
        <w:rPr>
          <w:szCs w:val="28"/>
        </w:rPr>
        <w:t>, последствий таких нарушений.</w:t>
      </w:r>
    </w:p>
    <w:p w:rsidR="00BD3B0A" w:rsidRPr="005C124C" w:rsidRDefault="00B82813" w:rsidP="00B24448">
      <w:pPr>
        <w:autoSpaceDE w:val="0"/>
        <w:autoSpaceDN w:val="0"/>
        <w:adjustRightInd w:val="0"/>
        <w:spacing w:after="0"/>
        <w:ind w:firstLine="708"/>
        <w:rPr>
          <w:szCs w:val="28"/>
        </w:rPr>
      </w:pPr>
      <w:r w:rsidRPr="005C124C">
        <w:rPr>
          <w:szCs w:val="28"/>
        </w:rPr>
        <w:t>Наряду с дисциплинарной ответственностью, установленной внутренними документами</w:t>
      </w:r>
      <w:r w:rsidR="0050586D" w:rsidRPr="005C124C">
        <w:rPr>
          <w:rStyle w:val="a4"/>
          <w:szCs w:val="28"/>
        </w:rPr>
        <w:footnoteReference w:id="73"/>
      </w:r>
      <w:r w:rsidRPr="005C124C">
        <w:rPr>
          <w:szCs w:val="28"/>
        </w:rPr>
        <w:t xml:space="preserve"> финансовой организации</w:t>
      </w:r>
      <w:r w:rsidR="00B24448" w:rsidRPr="005C124C">
        <w:rPr>
          <w:szCs w:val="28"/>
        </w:rPr>
        <w:t xml:space="preserve">, к которой руководитель СВК (СВА, СУР) может быть привлечен, например, за нарушение </w:t>
      </w:r>
      <w:r w:rsidR="00043F4D" w:rsidRPr="005C124C">
        <w:rPr>
          <w:szCs w:val="28"/>
        </w:rPr>
        <w:t xml:space="preserve">требований внутренних документов, не достижение целей </w:t>
      </w:r>
      <w:r w:rsidR="00BD3B0A" w:rsidRPr="005C124C">
        <w:rPr>
          <w:szCs w:val="28"/>
        </w:rPr>
        <w:t xml:space="preserve">и основных задач </w:t>
      </w:r>
      <w:r w:rsidR="00043F4D" w:rsidRPr="005C124C">
        <w:rPr>
          <w:szCs w:val="28"/>
        </w:rPr>
        <w:t xml:space="preserve">деятельности </w:t>
      </w:r>
      <w:r w:rsidR="00BD3B0A" w:rsidRPr="005C124C">
        <w:rPr>
          <w:szCs w:val="28"/>
        </w:rPr>
        <w:t xml:space="preserve">соответствующего подразделения </w:t>
      </w:r>
      <w:r w:rsidR="00043F4D" w:rsidRPr="005C124C">
        <w:rPr>
          <w:szCs w:val="28"/>
        </w:rPr>
        <w:t>финансовой организации</w:t>
      </w:r>
      <w:r w:rsidR="00BD3B0A" w:rsidRPr="005C124C">
        <w:rPr>
          <w:szCs w:val="28"/>
        </w:rPr>
        <w:t xml:space="preserve">, к </w:t>
      </w:r>
      <w:r w:rsidR="00B24448" w:rsidRPr="005C124C">
        <w:rPr>
          <w:szCs w:val="28"/>
        </w:rPr>
        <w:t xml:space="preserve">руководителю СВК (СВА, СУР) </w:t>
      </w:r>
      <w:r w:rsidR="00BD3B0A" w:rsidRPr="005C124C">
        <w:rPr>
          <w:szCs w:val="28"/>
        </w:rPr>
        <w:t>могут быть применены меры профессиональным сообществом и СРО на финансовом рынке</w:t>
      </w:r>
      <w:r w:rsidR="00B24448" w:rsidRPr="005C124C">
        <w:rPr>
          <w:szCs w:val="28"/>
        </w:rPr>
        <w:t xml:space="preserve"> за несоблюдение норм поведения</w:t>
      </w:r>
      <w:r w:rsidR="00BD3B0A" w:rsidRPr="005C124C">
        <w:rPr>
          <w:szCs w:val="28"/>
        </w:rPr>
        <w:t xml:space="preserve">, если такие меры установлены </w:t>
      </w:r>
      <w:r w:rsidR="00B24448" w:rsidRPr="005C124C">
        <w:rPr>
          <w:szCs w:val="28"/>
        </w:rPr>
        <w:t xml:space="preserve">внутренними документами </w:t>
      </w:r>
      <w:r w:rsidR="00BD3B0A" w:rsidRPr="005C124C">
        <w:rPr>
          <w:szCs w:val="28"/>
        </w:rPr>
        <w:t>соответствующ</w:t>
      </w:r>
      <w:r w:rsidR="00B24448" w:rsidRPr="005C124C">
        <w:rPr>
          <w:szCs w:val="28"/>
        </w:rPr>
        <w:t>его</w:t>
      </w:r>
      <w:r w:rsidR="00BD3B0A" w:rsidRPr="005C124C">
        <w:rPr>
          <w:szCs w:val="28"/>
        </w:rPr>
        <w:t xml:space="preserve"> объединени</w:t>
      </w:r>
      <w:r w:rsidR="00B24448" w:rsidRPr="005C124C">
        <w:rPr>
          <w:szCs w:val="28"/>
        </w:rPr>
        <w:t>я</w:t>
      </w:r>
      <w:r w:rsidR="00BD3B0A" w:rsidRPr="005C124C">
        <w:rPr>
          <w:szCs w:val="28"/>
        </w:rPr>
        <w:t>, член</w:t>
      </w:r>
      <w:r w:rsidR="00463DD0" w:rsidRPr="005C124C">
        <w:rPr>
          <w:szCs w:val="28"/>
        </w:rPr>
        <w:t>ами</w:t>
      </w:r>
      <w:r w:rsidR="00BD3B0A" w:rsidRPr="005C124C">
        <w:rPr>
          <w:szCs w:val="28"/>
        </w:rPr>
        <w:t xml:space="preserve"> которого является финансовая организация (ее должностные лица).</w:t>
      </w:r>
    </w:p>
    <w:p w:rsidR="006E6B50" w:rsidRPr="005C124C" w:rsidRDefault="00043F4D" w:rsidP="008A004B">
      <w:pPr>
        <w:spacing w:after="0"/>
        <w:rPr>
          <w:bCs/>
          <w:szCs w:val="28"/>
        </w:rPr>
      </w:pPr>
      <w:r w:rsidRPr="005C124C">
        <w:rPr>
          <w:bCs/>
          <w:szCs w:val="28"/>
        </w:rPr>
        <w:t xml:space="preserve">Руководители </w:t>
      </w:r>
      <w:r w:rsidR="00CF1019" w:rsidRPr="005C124C">
        <w:rPr>
          <w:bCs/>
          <w:szCs w:val="28"/>
        </w:rPr>
        <w:t>СВК, СВА, СУР</w:t>
      </w:r>
      <w:r w:rsidR="00A37582" w:rsidRPr="005C124C">
        <w:rPr>
          <w:szCs w:val="28"/>
          <w:lang w:bidi="th-TH"/>
        </w:rPr>
        <w:t xml:space="preserve"> </w:t>
      </w:r>
      <w:r w:rsidRPr="005C124C">
        <w:rPr>
          <w:bCs/>
          <w:szCs w:val="28"/>
        </w:rPr>
        <w:t xml:space="preserve">финансовой организации в соответствии с законодательством Российской Федерации могут быть привлечены к </w:t>
      </w:r>
      <w:r w:rsidR="000D28C8" w:rsidRPr="005C124C">
        <w:rPr>
          <w:bCs/>
          <w:szCs w:val="28"/>
        </w:rPr>
        <w:t>административно-правовой, уголовно-правовой</w:t>
      </w:r>
      <w:r w:rsidRPr="005C124C">
        <w:rPr>
          <w:bCs/>
          <w:szCs w:val="28"/>
        </w:rPr>
        <w:t xml:space="preserve"> ответственности.</w:t>
      </w:r>
      <w:r w:rsidR="00CD7029" w:rsidRPr="005C124C">
        <w:rPr>
          <w:bCs/>
          <w:szCs w:val="28"/>
        </w:rPr>
        <w:t xml:space="preserve"> </w:t>
      </w:r>
    </w:p>
    <w:p w:rsidR="00043F4D" w:rsidRPr="005C124C" w:rsidRDefault="006E6B50" w:rsidP="00B70B79">
      <w:pPr>
        <w:spacing w:after="0"/>
        <w:rPr>
          <w:bCs/>
          <w:szCs w:val="28"/>
        </w:rPr>
      </w:pPr>
      <w:r w:rsidRPr="005C124C">
        <w:rPr>
          <w:bCs/>
          <w:szCs w:val="28"/>
        </w:rPr>
        <w:t>М</w:t>
      </w:r>
      <w:r w:rsidR="00CD7029" w:rsidRPr="005C124C">
        <w:rPr>
          <w:bCs/>
          <w:szCs w:val="28"/>
        </w:rPr>
        <w:t xml:space="preserve">ера </w:t>
      </w:r>
      <w:r w:rsidR="00C20EDB" w:rsidRPr="005C124C">
        <w:rPr>
          <w:bCs/>
          <w:szCs w:val="28"/>
        </w:rPr>
        <w:t xml:space="preserve">уголовно-правовой </w:t>
      </w:r>
      <w:r w:rsidR="00CD7029" w:rsidRPr="005C124C">
        <w:rPr>
          <w:bCs/>
          <w:szCs w:val="28"/>
        </w:rPr>
        <w:t xml:space="preserve">ответственности зависит от состава персонально делегированных руководителю СВК (СВА, СУР) финансовой организации полномочий и возложенных на него функций по указанной должности. </w:t>
      </w:r>
    </w:p>
    <w:p w:rsidR="0045273C" w:rsidRPr="005C124C" w:rsidRDefault="00043F4D" w:rsidP="0045273C">
      <w:pPr>
        <w:autoSpaceDE w:val="0"/>
        <w:autoSpaceDN w:val="0"/>
        <w:adjustRightInd w:val="0"/>
        <w:spacing w:after="0"/>
        <w:ind w:firstLine="708"/>
        <w:rPr>
          <w:szCs w:val="28"/>
        </w:rPr>
      </w:pPr>
      <w:r w:rsidRPr="005C124C">
        <w:rPr>
          <w:szCs w:val="28"/>
        </w:rPr>
        <w:t xml:space="preserve">Руководители </w:t>
      </w:r>
      <w:r w:rsidR="00FE512A" w:rsidRPr="005C124C">
        <w:rPr>
          <w:szCs w:val="28"/>
        </w:rPr>
        <w:t>СВК, СВА, СУР</w:t>
      </w:r>
      <w:r w:rsidR="000D28C8" w:rsidRPr="005C124C">
        <w:rPr>
          <w:szCs w:val="28"/>
        </w:rPr>
        <w:t xml:space="preserve"> </w:t>
      </w:r>
      <w:r w:rsidRPr="005C124C">
        <w:rPr>
          <w:szCs w:val="28"/>
        </w:rPr>
        <w:t>финансовых организаций</w:t>
      </w:r>
      <w:r w:rsidR="00F00EE8" w:rsidRPr="005C124C">
        <w:rPr>
          <w:szCs w:val="28"/>
        </w:rPr>
        <w:t xml:space="preserve">, наряду с руководителями </w:t>
      </w:r>
      <w:r w:rsidRPr="005C124C">
        <w:rPr>
          <w:szCs w:val="28"/>
        </w:rPr>
        <w:t>финансовой организации</w:t>
      </w:r>
      <w:r w:rsidR="00F00EE8" w:rsidRPr="005C124C">
        <w:rPr>
          <w:szCs w:val="28"/>
        </w:rPr>
        <w:t>,</w:t>
      </w:r>
      <w:r w:rsidRPr="005C124C">
        <w:rPr>
          <w:szCs w:val="28"/>
        </w:rPr>
        <w:t xml:space="preserve"> могут быть привлечены к субсидиарной ответственности.</w:t>
      </w:r>
      <w:r w:rsidR="000D28C8" w:rsidRPr="005C124C">
        <w:rPr>
          <w:szCs w:val="28"/>
        </w:rPr>
        <w:t xml:space="preserve"> </w:t>
      </w:r>
      <w:r w:rsidR="00F00EE8" w:rsidRPr="005C124C">
        <w:rPr>
          <w:szCs w:val="28"/>
        </w:rPr>
        <w:t>В соответствии с частями 14 и 16 статьи 12 Федерального закона «О страховании вкладов физических лиц в банках Российской Федерации» (с изменениями, внесенными Федеральным законом от 25.05.2020 № 163-ФЗ</w:t>
      </w:r>
      <w:r w:rsidR="00C240B9" w:rsidRPr="005C124C">
        <w:rPr>
          <w:szCs w:val="28"/>
        </w:rPr>
        <w:t>, вступающим в силу с 01.01.2020</w:t>
      </w:r>
      <w:r w:rsidR="00F00EE8" w:rsidRPr="005C124C">
        <w:rPr>
          <w:szCs w:val="28"/>
        </w:rPr>
        <w:t>) в случае наступления страхового случая вкладчики, осуществлявшие функции руководител</w:t>
      </w:r>
      <w:r w:rsidR="00FE512A" w:rsidRPr="005C124C">
        <w:rPr>
          <w:szCs w:val="28"/>
        </w:rPr>
        <w:t>я СВК (СВА, СУР)</w:t>
      </w:r>
      <w:r w:rsidR="00F00EE8" w:rsidRPr="005C124C">
        <w:rPr>
          <w:szCs w:val="28"/>
        </w:rPr>
        <w:t xml:space="preserve"> в течение 12 месяцев до наступления такого случая, право на получение страхового возмещения </w:t>
      </w:r>
      <w:r w:rsidR="00045F85" w:rsidRPr="005C124C">
        <w:rPr>
          <w:szCs w:val="28"/>
        </w:rPr>
        <w:t xml:space="preserve">возникает </w:t>
      </w:r>
      <w:r w:rsidR="0045273C" w:rsidRPr="005C124C">
        <w:rPr>
          <w:szCs w:val="28"/>
        </w:rPr>
        <w:t xml:space="preserve">по истечение </w:t>
      </w:r>
      <w:r w:rsidR="00045F85" w:rsidRPr="005C124C">
        <w:rPr>
          <w:szCs w:val="28"/>
        </w:rPr>
        <w:lastRenderedPageBreak/>
        <w:t xml:space="preserve">одного </w:t>
      </w:r>
      <w:r w:rsidR="0045273C" w:rsidRPr="005C124C">
        <w:rPr>
          <w:szCs w:val="28"/>
        </w:rPr>
        <w:t>года со дня наступления страхового случая при условии отсутствия по состоянию на указанную дату в суде, арбитражном суде дела о привлечении указанного лица к субсидиарной ответственности по обязательствам банка, в отношении которого наступил страховой случай либо о взыскании в пользу банка убытков, причиненных ненадлежащими действия таких лиц, а при рассмотрении такого дела выплата приостанавливается до вступления в законную силу соответствующего судебного решения.</w:t>
      </w:r>
      <w:r w:rsidR="00045F85" w:rsidRPr="005C124C">
        <w:rPr>
          <w:szCs w:val="28"/>
        </w:rPr>
        <w:t xml:space="preserve"> </w:t>
      </w:r>
    </w:p>
    <w:p w:rsidR="00A96373" w:rsidRPr="005C124C" w:rsidRDefault="00A96373" w:rsidP="00520959">
      <w:pPr>
        <w:spacing w:after="0"/>
        <w:rPr>
          <w:szCs w:val="28"/>
          <w:lang w:bidi="th-TH"/>
        </w:rPr>
      </w:pPr>
      <w:r w:rsidRPr="005C124C">
        <w:rPr>
          <w:szCs w:val="28"/>
          <w:lang w:bidi="th-TH"/>
        </w:rPr>
        <w:t>Федеральными законами установлены меры ответственности, применяемые Банком России как органом контроля и надзора в сфере финансовых рынков</w:t>
      </w:r>
      <w:r w:rsidR="00ED6B88" w:rsidRPr="005C124C">
        <w:rPr>
          <w:rStyle w:val="a4"/>
          <w:szCs w:val="28"/>
          <w:lang w:bidi="th-TH"/>
        </w:rPr>
        <w:footnoteReference w:id="74"/>
      </w:r>
      <w:r w:rsidRPr="005C124C">
        <w:rPr>
          <w:szCs w:val="28"/>
          <w:lang w:bidi="th-TH"/>
        </w:rPr>
        <w:t xml:space="preserve">, за ненадлежащие действия или бездействие руководителя </w:t>
      </w:r>
      <w:r w:rsidR="00FE512A" w:rsidRPr="005C124C">
        <w:rPr>
          <w:szCs w:val="28"/>
          <w:lang w:bidi="th-TH"/>
        </w:rPr>
        <w:t>СВК (СВА, СУР)</w:t>
      </w:r>
      <w:r w:rsidRPr="005C124C">
        <w:rPr>
          <w:szCs w:val="28"/>
          <w:lang w:bidi="th-TH"/>
        </w:rPr>
        <w:t xml:space="preserve"> финансовой организации в случае если по его вине допущено несоблюдение требований законодательства Российской Федерации, регулирующего финансовый рынок</w:t>
      </w:r>
      <w:r w:rsidRPr="005C124C">
        <w:rPr>
          <w:rStyle w:val="a4"/>
          <w:szCs w:val="28"/>
          <w:lang w:bidi="th-TH"/>
        </w:rPr>
        <w:footnoteReference w:id="75"/>
      </w:r>
      <w:r w:rsidRPr="005C124C">
        <w:rPr>
          <w:szCs w:val="28"/>
          <w:lang w:bidi="th-TH"/>
        </w:rPr>
        <w:t>.</w:t>
      </w:r>
      <w:r w:rsidR="00845521" w:rsidRPr="005C124C">
        <w:rPr>
          <w:szCs w:val="28"/>
          <w:lang w:bidi="th-TH"/>
        </w:rPr>
        <w:t xml:space="preserve"> К числу таких мер, прежде всего, относятся предъявление требования о замене </w:t>
      </w:r>
      <w:r w:rsidR="001B1C8F" w:rsidRPr="005C124C">
        <w:rPr>
          <w:szCs w:val="28"/>
          <w:lang w:bidi="th-TH"/>
        </w:rPr>
        <w:t>руководителя СВК (СВА, СУР)</w:t>
      </w:r>
      <w:r w:rsidR="00093E9C" w:rsidRPr="005C124C">
        <w:rPr>
          <w:szCs w:val="28"/>
          <w:lang w:bidi="th-TH"/>
        </w:rPr>
        <w:t>.</w:t>
      </w:r>
      <w:r w:rsidR="001B1C8F" w:rsidRPr="005C124C">
        <w:rPr>
          <w:szCs w:val="28"/>
          <w:lang w:bidi="th-TH"/>
        </w:rPr>
        <w:t xml:space="preserve"> </w:t>
      </w:r>
      <w:r w:rsidR="00093E9C" w:rsidRPr="005C124C">
        <w:rPr>
          <w:szCs w:val="28"/>
          <w:lang w:bidi="th-TH"/>
        </w:rPr>
        <w:t xml:space="preserve">При этом </w:t>
      </w:r>
      <w:r w:rsidR="001B1C8F" w:rsidRPr="005C124C">
        <w:rPr>
          <w:szCs w:val="28"/>
          <w:lang w:bidi="th-TH"/>
        </w:rPr>
        <w:t xml:space="preserve">в </w:t>
      </w:r>
      <w:r w:rsidR="00093E9C" w:rsidRPr="005C124C">
        <w:rPr>
          <w:szCs w:val="28"/>
          <w:lang w:bidi="th-TH"/>
        </w:rPr>
        <w:t xml:space="preserve">данном и иных </w:t>
      </w:r>
      <w:r w:rsidR="001C1D57" w:rsidRPr="005C124C">
        <w:rPr>
          <w:szCs w:val="28"/>
          <w:lang w:bidi="th-TH"/>
        </w:rPr>
        <w:t>законодательно установленных случаях</w:t>
      </w:r>
      <w:r w:rsidR="001B1C8F" w:rsidRPr="005C124C">
        <w:rPr>
          <w:szCs w:val="28"/>
          <w:lang w:bidi="th-TH"/>
        </w:rPr>
        <w:t xml:space="preserve"> </w:t>
      </w:r>
      <w:r w:rsidR="00093E9C" w:rsidRPr="005C124C">
        <w:rPr>
          <w:szCs w:val="28"/>
          <w:lang w:bidi="th-TH"/>
        </w:rPr>
        <w:t xml:space="preserve">возникают </w:t>
      </w:r>
      <w:r w:rsidR="001B1C8F" w:rsidRPr="005C124C">
        <w:rPr>
          <w:szCs w:val="28"/>
          <w:lang w:bidi="th-TH"/>
        </w:rPr>
        <w:t>основани</w:t>
      </w:r>
      <w:r w:rsidR="00093E9C" w:rsidRPr="005C124C">
        <w:rPr>
          <w:szCs w:val="28"/>
          <w:lang w:bidi="th-TH"/>
        </w:rPr>
        <w:t>я</w:t>
      </w:r>
      <w:r w:rsidR="001B1C8F" w:rsidRPr="005C124C">
        <w:rPr>
          <w:szCs w:val="28"/>
          <w:lang w:bidi="th-TH"/>
        </w:rPr>
        <w:t>, препятствующ</w:t>
      </w:r>
      <w:r w:rsidR="001C1D57" w:rsidRPr="005C124C">
        <w:rPr>
          <w:szCs w:val="28"/>
          <w:lang w:bidi="th-TH"/>
        </w:rPr>
        <w:t>их</w:t>
      </w:r>
      <w:r w:rsidR="001B1C8F" w:rsidRPr="005C124C">
        <w:rPr>
          <w:szCs w:val="28"/>
          <w:lang w:bidi="th-TH"/>
        </w:rPr>
        <w:t xml:space="preserve"> </w:t>
      </w:r>
      <w:r w:rsidR="00845521" w:rsidRPr="005C124C">
        <w:rPr>
          <w:szCs w:val="28"/>
          <w:lang w:bidi="th-TH"/>
        </w:rPr>
        <w:t>заняти</w:t>
      </w:r>
      <w:r w:rsidR="001B1C8F" w:rsidRPr="005C124C">
        <w:rPr>
          <w:szCs w:val="28"/>
          <w:lang w:bidi="th-TH"/>
        </w:rPr>
        <w:t>ю</w:t>
      </w:r>
      <w:r w:rsidR="00845521" w:rsidRPr="005C124C">
        <w:rPr>
          <w:szCs w:val="28"/>
          <w:lang w:bidi="th-TH"/>
        </w:rPr>
        <w:t xml:space="preserve"> должностей в финансовых организациях, при назначении (избрании) на которые и в течение всего периода осуществления функций по таким должностям предъявляются требования к деловой репутации лица. </w:t>
      </w:r>
      <w:r w:rsidR="00520959" w:rsidRPr="005C124C">
        <w:rPr>
          <w:szCs w:val="28"/>
          <w:lang w:bidi="th-TH"/>
        </w:rPr>
        <w:t>Банк России в качестве мер ответственности вправе потребовать от кредитной организации ограничения размера компенсационных и (или) стимулирующих выплат, в том числе руководителям СВК, СВА, СУР на срок до трех лет</w:t>
      </w:r>
      <w:r w:rsidR="00520959" w:rsidRPr="005C124C">
        <w:rPr>
          <w:rStyle w:val="a4"/>
          <w:szCs w:val="28"/>
          <w:lang w:bidi="th-TH"/>
        </w:rPr>
        <w:footnoteReference w:id="76"/>
      </w:r>
      <w:r w:rsidR="00520959" w:rsidRPr="005C124C">
        <w:rPr>
          <w:szCs w:val="28"/>
          <w:lang w:bidi="th-TH"/>
        </w:rPr>
        <w:t>.</w:t>
      </w:r>
    </w:p>
    <w:p w:rsidR="00043F4D" w:rsidRPr="005C124C" w:rsidRDefault="00845521" w:rsidP="00BC4302">
      <w:pPr>
        <w:autoSpaceDE w:val="0"/>
        <w:autoSpaceDN w:val="0"/>
        <w:adjustRightInd w:val="0"/>
        <w:spacing w:after="0"/>
        <w:ind w:firstLine="708"/>
        <w:rPr>
          <w:szCs w:val="28"/>
        </w:rPr>
      </w:pPr>
      <w:r w:rsidRPr="005C124C">
        <w:rPr>
          <w:szCs w:val="28"/>
        </w:rPr>
        <w:t xml:space="preserve">Перечень оснований для принятия должностным лицом Банка России решения о признании руководителя </w:t>
      </w:r>
      <w:r w:rsidR="00FE512A" w:rsidRPr="005C124C">
        <w:rPr>
          <w:szCs w:val="28"/>
        </w:rPr>
        <w:t xml:space="preserve">СВК (СВА, СУР) </w:t>
      </w:r>
      <w:r w:rsidRPr="005C124C">
        <w:rPr>
          <w:szCs w:val="28"/>
        </w:rPr>
        <w:t>финансовой организации и лица, временно исполняющего обязанности по таким должностям, не соответствующим требованиям к деловой репутации</w:t>
      </w:r>
      <w:r w:rsidR="00093E9C" w:rsidRPr="005C124C">
        <w:rPr>
          <w:szCs w:val="28"/>
        </w:rPr>
        <w:t>, установлен федеральными законами</w:t>
      </w:r>
      <w:r w:rsidR="00163E40" w:rsidRPr="005C124C">
        <w:rPr>
          <w:rStyle w:val="a4"/>
          <w:szCs w:val="28"/>
        </w:rPr>
        <w:footnoteReference w:id="77"/>
      </w:r>
      <w:r w:rsidRPr="005C124C">
        <w:rPr>
          <w:szCs w:val="28"/>
        </w:rPr>
        <w:t>.</w:t>
      </w:r>
      <w:r w:rsidR="00043F4D" w:rsidRPr="005C124C">
        <w:rPr>
          <w:szCs w:val="28"/>
        </w:rPr>
        <w:t xml:space="preserve"> </w:t>
      </w:r>
      <w:r w:rsidR="001A6B58" w:rsidRPr="005C124C">
        <w:rPr>
          <w:szCs w:val="28"/>
        </w:rPr>
        <w:t>В значительной степени состав оснований для при</w:t>
      </w:r>
      <w:r w:rsidR="00163E40" w:rsidRPr="005C124C">
        <w:rPr>
          <w:szCs w:val="28"/>
        </w:rPr>
        <w:t>знания деловой репутации</w:t>
      </w:r>
      <w:r w:rsidR="001A6B58" w:rsidRPr="005C124C">
        <w:rPr>
          <w:szCs w:val="28"/>
        </w:rPr>
        <w:t xml:space="preserve"> руководителя</w:t>
      </w:r>
      <w:r w:rsidR="00A75308" w:rsidRPr="005C124C">
        <w:rPr>
          <w:szCs w:val="28"/>
        </w:rPr>
        <w:t xml:space="preserve"> СВК (СВА, СУР) </w:t>
      </w:r>
      <w:r w:rsidR="00163E40" w:rsidRPr="005C124C">
        <w:rPr>
          <w:szCs w:val="28"/>
        </w:rPr>
        <w:t xml:space="preserve">требованиям к деловой репутации, установленным федеральными законами, </w:t>
      </w:r>
      <w:r w:rsidR="001A6B58" w:rsidRPr="005C124C">
        <w:rPr>
          <w:szCs w:val="28"/>
        </w:rPr>
        <w:t xml:space="preserve">соответствует основаниям, </w:t>
      </w:r>
      <w:r w:rsidR="00A75308" w:rsidRPr="005C124C">
        <w:rPr>
          <w:szCs w:val="28"/>
        </w:rPr>
        <w:t>применя</w:t>
      </w:r>
      <w:r w:rsidR="001A6B58" w:rsidRPr="005C124C">
        <w:rPr>
          <w:szCs w:val="28"/>
        </w:rPr>
        <w:t>емым в отношении членов совета директоров (наблюдательного совета), единоличного исполнительного органа, его заместителя, членов коллегиального исполнительного органа финансовой организации.</w:t>
      </w:r>
      <w:r w:rsidR="00A75308" w:rsidRPr="005C124C">
        <w:rPr>
          <w:szCs w:val="28"/>
        </w:rPr>
        <w:t xml:space="preserve"> </w:t>
      </w:r>
      <w:r w:rsidR="00BC4302" w:rsidRPr="005C124C">
        <w:rPr>
          <w:szCs w:val="28"/>
        </w:rPr>
        <w:t xml:space="preserve">При этом лица, деловая репутация которых </w:t>
      </w:r>
      <w:r w:rsidR="00BC4302" w:rsidRPr="005C124C">
        <w:rPr>
          <w:szCs w:val="28"/>
        </w:rPr>
        <w:lastRenderedPageBreak/>
        <w:t>признана неудовлетворительной, вправе обжаловать</w:t>
      </w:r>
      <w:r w:rsidR="00F72A1A" w:rsidRPr="005C124C">
        <w:rPr>
          <w:rStyle w:val="a4"/>
          <w:szCs w:val="28"/>
        </w:rPr>
        <w:footnoteReference w:id="78"/>
      </w:r>
      <w:r w:rsidR="00BC4302" w:rsidRPr="005C124C">
        <w:rPr>
          <w:szCs w:val="28"/>
        </w:rPr>
        <w:t xml:space="preserve"> </w:t>
      </w:r>
      <w:r w:rsidR="00A07274" w:rsidRPr="005C124C">
        <w:rPr>
          <w:szCs w:val="28"/>
        </w:rPr>
        <w:t xml:space="preserve">указанное решение </w:t>
      </w:r>
      <w:r w:rsidR="00043F4D" w:rsidRPr="005C124C">
        <w:rPr>
          <w:szCs w:val="28"/>
        </w:rPr>
        <w:t xml:space="preserve">в судебном порядке только после обжалования в комиссию Банка России по рассмотрению жалоб. </w:t>
      </w:r>
    </w:p>
    <w:p w:rsidR="00043F4D" w:rsidRPr="005C124C" w:rsidRDefault="00043F4D" w:rsidP="008A004B">
      <w:pPr>
        <w:rPr>
          <w:szCs w:val="28"/>
        </w:rPr>
      </w:pPr>
      <w:r w:rsidRPr="005C124C">
        <w:rPr>
          <w:szCs w:val="28"/>
        </w:rPr>
        <w:t xml:space="preserve">В связи с этим в целях наиболее объективного, полного и всестороннего рассмотрения вопроса о соответствии должностного лица финансовой организации требованиям к деловой репутации данному лицу </w:t>
      </w:r>
      <w:r w:rsidR="007C41AB" w:rsidRPr="005C124C">
        <w:rPr>
          <w:szCs w:val="28"/>
        </w:rPr>
        <w:t xml:space="preserve">в случае направления жалобы </w:t>
      </w:r>
      <w:r w:rsidRPr="005C124C">
        <w:rPr>
          <w:szCs w:val="28"/>
        </w:rPr>
        <w:t>в Комиссию Банка России по рассмотрению жалоб необходимо представить мотивированное обоснование его несогласия с обжалуемым решением</w:t>
      </w:r>
      <w:r w:rsidR="00ED1642" w:rsidRPr="005C124C">
        <w:rPr>
          <w:rStyle w:val="a4"/>
          <w:szCs w:val="28"/>
        </w:rPr>
        <w:footnoteReference w:id="79"/>
      </w:r>
      <w:r w:rsidRPr="005C124C">
        <w:rPr>
          <w:szCs w:val="28"/>
        </w:rPr>
        <w:t>, а также документы, являющиеся доказательством его непричастности к принятию решений или совершению действий (бездействию), которые повлекли возникновение оснований для признания лица не соответствующим требованиям к деловой репутации и</w:t>
      </w:r>
      <w:r w:rsidR="00093E9C" w:rsidRPr="005C124C">
        <w:rPr>
          <w:szCs w:val="28"/>
        </w:rPr>
        <w:t xml:space="preserve"> (или)</w:t>
      </w:r>
      <w:r w:rsidRPr="005C124C">
        <w:rPr>
          <w:szCs w:val="28"/>
        </w:rPr>
        <w:t xml:space="preserve"> квалификации.</w:t>
      </w:r>
      <w:r w:rsidR="00093E9C" w:rsidRPr="005C124C">
        <w:rPr>
          <w:szCs w:val="28"/>
        </w:rPr>
        <w:t xml:space="preserve"> В качестве таких доказательств рекомендуется предоставлять, например, следующие.</w:t>
      </w:r>
    </w:p>
    <w:tbl>
      <w:tblPr>
        <w:tblStyle w:val="a5"/>
        <w:tblW w:w="0" w:type="auto"/>
        <w:tblLook w:val="04A0"/>
      </w:tblPr>
      <w:tblGrid>
        <w:gridCol w:w="9345"/>
      </w:tblGrid>
      <w:tr w:rsidR="00043F4D" w:rsidRPr="005C124C" w:rsidTr="00E177A2">
        <w:tc>
          <w:tcPr>
            <w:tcW w:w="9345" w:type="dxa"/>
          </w:tcPr>
          <w:p w:rsidR="00043F4D" w:rsidRPr="005C124C" w:rsidRDefault="00043F4D" w:rsidP="008A004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357" w:hanging="357"/>
              <w:rPr>
                <w:szCs w:val="28"/>
              </w:rPr>
            </w:pPr>
            <w:r w:rsidRPr="005C124C">
              <w:rPr>
                <w:szCs w:val="28"/>
              </w:rPr>
              <w:t xml:space="preserve">документы, устанавливающие должностные обязанности лица, круг его полномочий: должностная инструкция, приказ о распределении обязанностей, трудовой договор; положения (иные документы), определяющие компетенцию </w:t>
            </w:r>
            <w:r w:rsidR="00F72A1A" w:rsidRPr="005C124C">
              <w:rPr>
                <w:szCs w:val="28"/>
              </w:rPr>
              <w:t xml:space="preserve">коллегиальных органов (правления, комитетов и комиссий) </w:t>
            </w:r>
            <w:r w:rsidRPr="005C124C">
              <w:rPr>
                <w:szCs w:val="28"/>
              </w:rPr>
              <w:t>финансовой организации (если лицо входило в состав данных органов);</w:t>
            </w:r>
          </w:p>
          <w:p w:rsidR="00043F4D" w:rsidRPr="005C124C" w:rsidRDefault="00043F4D" w:rsidP="008A004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357" w:hanging="357"/>
              <w:rPr>
                <w:szCs w:val="28"/>
              </w:rPr>
            </w:pPr>
            <w:r w:rsidRPr="005C124C">
              <w:rPr>
                <w:szCs w:val="28"/>
              </w:rPr>
              <w:t>протоколы заседаний указанных органов финансовой организации;</w:t>
            </w:r>
          </w:p>
          <w:p w:rsidR="00A75308" w:rsidRPr="005C124C" w:rsidRDefault="00A75308" w:rsidP="008A004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357" w:hanging="357"/>
              <w:rPr>
                <w:szCs w:val="28"/>
              </w:rPr>
            </w:pPr>
            <w:r w:rsidRPr="005C124C">
              <w:rPr>
                <w:szCs w:val="28"/>
              </w:rPr>
              <w:t>отчеты о проведении проверочных мероприятий и рекомендации по совершенствованию внутреннего контроля и управления рисками;</w:t>
            </w:r>
          </w:p>
          <w:p w:rsidR="002C0A68" w:rsidRPr="005C124C" w:rsidRDefault="00043F4D" w:rsidP="00B70B7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357" w:hanging="357"/>
              <w:rPr>
                <w:szCs w:val="28"/>
              </w:rPr>
            </w:pPr>
            <w:r w:rsidRPr="005C124C">
              <w:rPr>
                <w:szCs w:val="28"/>
              </w:rPr>
              <w:t xml:space="preserve">документы, подтверждающие принятие лицом мер для предотвращения возникновения оснований, приведших к негативным последствиям в деятельности финансовой организации: сведения о доведении лицом до сведения органов управления финансовой организации </w:t>
            </w:r>
            <w:r w:rsidR="002C0A68" w:rsidRPr="005C124C">
              <w:rPr>
                <w:szCs w:val="28"/>
              </w:rPr>
              <w:t xml:space="preserve">и Банка России </w:t>
            </w:r>
            <w:r w:rsidRPr="005C124C">
              <w:rPr>
                <w:szCs w:val="28"/>
              </w:rPr>
              <w:t>информации о выявленных нарушениях законодательства Российской Федерации, а также о случаях, которые пр</w:t>
            </w:r>
            <w:r w:rsidR="002F61EC" w:rsidRPr="005C124C">
              <w:rPr>
                <w:szCs w:val="28"/>
              </w:rPr>
              <w:t>епятствуют осуществлению данным</w:t>
            </w:r>
            <w:r w:rsidRPr="005C124C">
              <w:rPr>
                <w:szCs w:val="28"/>
              </w:rPr>
              <w:t xml:space="preserve"> лицом своих функций; о предложениях </w:t>
            </w:r>
            <w:r w:rsidR="002C0A68" w:rsidRPr="005C124C">
              <w:rPr>
                <w:szCs w:val="28"/>
              </w:rPr>
              <w:t>по</w:t>
            </w:r>
            <w:r w:rsidRPr="005C124C">
              <w:rPr>
                <w:szCs w:val="28"/>
              </w:rPr>
              <w:t xml:space="preserve"> повышени</w:t>
            </w:r>
            <w:r w:rsidR="002C0A68" w:rsidRPr="005C124C">
              <w:rPr>
                <w:szCs w:val="28"/>
              </w:rPr>
              <w:t>ю</w:t>
            </w:r>
            <w:r w:rsidRPr="005C124C">
              <w:rPr>
                <w:szCs w:val="28"/>
              </w:rPr>
              <w:t xml:space="preserve"> эффективности управления рисками, минимизации рисков и </w:t>
            </w:r>
            <w:r w:rsidR="002C0A68" w:rsidRPr="005C124C">
              <w:rPr>
                <w:szCs w:val="28"/>
              </w:rPr>
              <w:t xml:space="preserve">усилению </w:t>
            </w:r>
            <w:r w:rsidRPr="005C124C">
              <w:rPr>
                <w:szCs w:val="28"/>
              </w:rPr>
              <w:t>внутреннего контроля, в целях предотвращения возникновения оснований для триггерных событий</w:t>
            </w:r>
            <w:r w:rsidR="002C0A68" w:rsidRPr="005C124C">
              <w:rPr>
                <w:rStyle w:val="a4"/>
                <w:szCs w:val="28"/>
              </w:rPr>
              <w:footnoteReference w:id="80"/>
            </w:r>
            <w:r w:rsidRPr="005C124C">
              <w:rPr>
                <w:szCs w:val="28"/>
              </w:rPr>
              <w:t xml:space="preserve"> в деятельности финансовой организации.</w:t>
            </w:r>
          </w:p>
        </w:tc>
      </w:tr>
    </w:tbl>
    <w:p w:rsidR="006672EB" w:rsidRPr="005C124C" w:rsidRDefault="006672EB" w:rsidP="008A004B">
      <w:pPr>
        <w:rPr>
          <w:szCs w:val="28"/>
        </w:rPr>
      </w:pPr>
    </w:p>
    <w:p w:rsidR="00C11544" w:rsidRPr="005C124C" w:rsidRDefault="002C1FAC" w:rsidP="00B70B79">
      <w:pPr>
        <w:rPr>
          <w:szCs w:val="28"/>
        </w:rPr>
      </w:pPr>
      <w:r w:rsidRPr="005C124C">
        <w:rPr>
          <w:szCs w:val="28"/>
        </w:rPr>
        <w:t xml:space="preserve">Список основных </w:t>
      </w:r>
      <w:r w:rsidR="004E2F2F" w:rsidRPr="005C124C">
        <w:rPr>
          <w:szCs w:val="28"/>
        </w:rPr>
        <w:t>положений федеральных законов</w:t>
      </w:r>
      <w:r w:rsidRPr="005C124C">
        <w:rPr>
          <w:szCs w:val="28"/>
        </w:rPr>
        <w:t xml:space="preserve">, регулирующих деятельность руководителей </w:t>
      </w:r>
      <w:r w:rsidR="004E2F2F" w:rsidRPr="005C124C">
        <w:rPr>
          <w:szCs w:val="28"/>
        </w:rPr>
        <w:t xml:space="preserve">СВК, СВА, СУР </w:t>
      </w:r>
      <w:r w:rsidRPr="005C124C">
        <w:rPr>
          <w:szCs w:val="28"/>
        </w:rPr>
        <w:t>финансовых организаций, и п</w:t>
      </w:r>
      <w:r w:rsidR="003047CD" w:rsidRPr="005C124C">
        <w:rPr>
          <w:szCs w:val="28"/>
        </w:rPr>
        <w:t>ри</w:t>
      </w:r>
      <w:r w:rsidR="00BC4302" w:rsidRPr="005C124C">
        <w:rPr>
          <w:szCs w:val="28"/>
        </w:rPr>
        <w:t xml:space="preserve">меры </w:t>
      </w:r>
      <w:r w:rsidR="004E2F2F" w:rsidRPr="005C124C">
        <w:rPr>
          <w:szCs w:val="28"/>
        </w:rPr>
        <w:t>из деятельности</w:t>
      </w:r>
      <w:r w:rsidR="00BC4302" w:rsidRPr="005C124C">
        <w:rPr>
          <w:szCs w:val="28"/>
        </w:rPr>
        <w:t xml:space="preserve"> Комисси</w:t>
      </w:r>
      <w:r w:rsidR="004E2F2F" w:rsidRPr="005C124C">
        <w:rPr>
          <w:szCs w:val="28"/>
        </w:rPr>
        <w:t>и</w:t>
      </w:r>
      <w:r w:rsidR="00BC4302" w:rsidRPr="005C124C">
        <w:rPr>
          <w:szCs w:val="28"/>
        </w:rPr>
        <w:t xml:space="preserve"> Банка России </w:t>
      </w:r>
      <w:r w:rsidR="004E2F2F" w:rsidRPr="005C124C">
        <w:rPr>
          <w:szCs w:val="28"/>
        </w:rPr>
        <w:t xml:space="preserve">по рассмотрению </w:t>
      </w:r>
      <w:r w:rsidR="00BC4302" w:rsidRPr="005C124C">
        <w:rPr>
          <w:szCs w:val="28"/>
        </w:rPr>
        <w:t xml:space="preserve">жалоб </w:t>
      </w:r>
      <w:r w:rsidR="004E2F2F" w:rsidRPr="005C124C">
        <w:rPr>
          <w:szCs w:val="28"/>
        </w:rPr>
        <w:t xml:space="preserve">на решения должностных лиц Банка России о признании несоответствующей установленным требованиям к деловой репутации руководителей СВК, СВА, СУР </w:t>
      </w:r>
      <w:r w:rsidR="00BC4302" w:rsidRPr="005C124C">
        <w:rPr>
          <w:szCs w:val="28"/>
        </w:rPr>
        <w:t>приведены</w:t>
      </w:r>
      <w:r w:rsidRPr="005C124C">
        <w:rPr>
          <w:szCs w:val="28"/>
        </w:rPr>
        <w:t>, соответственно, в приложениях 1 и</w:t>
      </w:r>
      <w:r w:rsidR="00BC4302" w:rsidRPr="005C124C">
        <w:rPr>
          <w:szCs w:val="28"/>
        </w:rPr>
        <w:t xml:space="preserve"> 2 к настоящим Рекомендациям.</w:t>
      </w:r>
    </w:p>
    <w:p w:rsidR="00B70B79" w:rsidRPr="005C124C" w:rsidRDefault="00B70B79" w:rsidP="00B70B79">
      <w:pPr>
        <w:rPr>
          <w:szCs w:val="28"/>
        </w:rPr>
      </w:pPr>
    </w:p>
    <w:p w:rsidR="00B70B79" w:rsidRPr="005C124C" w:rsidRDefault="00B70B79" w:rsidP="00B70B79">
      <w:pPr>
        <w:rPr>
          <w:szCs w:val="28"/>
        </w:rPr>
      </w:pPr>
    </w:p>
    <w:p w:rsidR="00B70B79" w:rsidRPr="005C124C" w:rsidRDefault="00B70B79" w:rsidP="00B70B79">
      <w:pPr>
        <w:rPr>
          <w:szCs w:val="28"/>
        </w:rPr>
      </w:pPr>
    </w:p>
    <w:p w:rsidR="00B70B79" w:rsidRPr="005C124C" w:rsidRDefault="00B70B79" w:rsidP="00B70B79">
      <w:pPr>
        <w:rPr>
          <w:szCs w:val="28"/>
        </w:rPr>
      </w:pPr>
    </w:p>
    <w:p w:rsidR="00B70B79" w:rsidRPr="005C124C" w:rsidRDefault="00B70B79" w:rsidP="00B70B79">
      <w:pPr>
        <w:rPr>
          <w:szCs w:val="28"/>
        </w:rPr>
      </w:pPr>
    </w:p>
    <w:p w:rsidR="00B70B79" w:rsidRPr="005C124C" w:rsidRDefault="00B70B79" w:rsidP="00B70B79">
      <w:pPr>
        <w:rPr>
          <w:szCs w:val="28"/>
        </w:rPr>
      </w:pPr>
    </w:p>
    <w:p w:rsidR="00B70B79" w:rsidRPr="005C124C" w:rsidRDefault="00B70B79" w:rsidP="00B70B79">
      <w:pPr>
        <w:rPr>
          <w:szCs w:val="28"/>
        </w:rPr>
      </w:pPr>
    </w:p>
    <w:p w:rsidR="00B70B79" w:rsidRPr="005C124C" w:rsidRDefault="00B70B79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FF231E" w:rsidRPr="005C124C" w:rsidRDefault="00FF231E" w:rsidP="00B70B79">
      <w:pPr>
        <w:rPr>
          <w:szCs w:val="28"/>
        </w:rPr>
      </w:pPr>
    </w:p>
    <w:p w:rsidR="00B70B79" w:rsidRPr="005C124C" w:rsidRDefault="00B70B79" w:rsidP="00B70B79">
      <w:pPr>
        <w:rPr>
          <w:szCs w:val="28"/>
        </w:rPr>
      </w:pPr>
    </w:p>
    <w:p w:rsidR="00B70B79" w:rsidRPr="005C124C" w:rsidRDefault="00B70B79" w:rsidP="00BA643D">
      <w:pPr>
        <w:ind w:firstLine="0"/>
        <w:rPr>
          <w:color w:val="FF0000"/>
          <w:szCs w:val="28"/>
        </w:rPr>
      </w:pPr>
    </w:p>
    <w:p w:rsidR="00F1382D" w:rsidRPr="005C124C" w:rsidRDefault="00F1382D" w:rsidP="00B70B79">
      <w:pPr>
        <w:pStyle w:val="1"/>
        <w:ind w:firstLine="0"/>
        <w:rPr>
          <w:rFonts w:ascii="Times New Roman" w:hAnsi="Times New Roman"/>
        </w:rPr>
      </w:pPr>
      <w:r w:rsidRPr="005C124C">
        <w:rPr>
          <w:rFonts w:ascii="Times New Roman" w:hAnsi="Times New Roman"/>
        </w:rPr>
        <w:t xml:space="preserve">Приложение 1. Список основных </w:t>
      </w:r>
      <w:r w:rsidR="007C41AB" w:rsidRPr="005C124C">
        <w:rPr>
          <w:rFonts w:ascii="Times New Roman" w:hAnsi="Times New Roman"/>
        </w:rPr>
        <w:t xml:space="preserve">нормативных </w:t>
      </w:r>
      <w:r w:rsidRPr="005C124C">
        <w:rPr>
          <w:rFonts w:ascii="Times New Roman" w:hAnsi="Times New Roman"/>
        </w:rPr>
        <w:t>правовых актов, регулирующих деятельность</w:t>
      </w:r>
      <w:r w:rsidR="009A24A2" w:rsidRPr="005C124C">
        <w:t xml:space="preserve"> </w:t>
      </w:r>
      <w:r w:rsidR="009A24A2" w:rsidRPr="005C124C">
        <w:rPr>
          <w:rFonts w:ascii="Times New Roman" w:hAnsi="Times New Roman"/>
        </w:rPr>
        <w:t xml:space="preserve">руководителей </w:t>
      </w:r>
      <w:r w:rsidR="00FF1345" w:rsidRPr="005C124C">
        <w:rPr>
          <w:rFonts w:ascii="Times New Roman" w:hAnsi="Times New Roman"/>
        </w:rPr>
        <w:t xml:space="preserve">службы </w:t>
      </w:r>
      <w:r w:rsidR="009A24A2" w:rsidRPr="005C124C">
        <w:rPr>
          <w:rFonts w:ascii="Times New Roman" w:hAnsi="Times New Roman"/>
        </w:rPr>
        <w:t>внутреннего контроля, службы внутреннего аудита и службы управления рисками финансовых организаций</w:t>
      </w:r>
    </w:p>
    <w:p w:rsidR="00422216" w:rsidRPr="005C124C" w:rsidRDefault="00422216" w:rsidP="00422216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6948"/>
        <w:gridCol w:w="2551"/>
      </w:tblGrid>
      <w:tr w:rsidR="007B76A9" w:rsidRPr="005C124C" w:rsidTr="00FE6804">
        <w:trPr>
          <w:trHeight w:val="741"/>
        </w:trPr>
        <w:tc>
          <w:tcPr>
            <w:tcW w:w="10065" w:type="dxa"/>
            <w:gridSpan w:val="3"/>
          </w:tcPr>
          <w:p w:rsidR="007B76A9" w:rsidRPr="005C124C" w:rsidRDefault="007B76A9" w:rsidP="00FE6804">
            <w:pPr>
              <w:autoSpaceDE w:val="0"/>
              <w:autoSpaceDN w:val="0"/>
              <w:adjustRightInd w:val="0"/>
              <w:spacing w:after="0"/>
              <w:ind w:firstLine="0"/>
              <w:rPr>
                <w:b/>
                <w:szCs w:val="28"/>
              </w:rPr>
            </w:pPr>
            <w:r w:rsidRPr="005C124C">
              <w:rPr>
                <w:b/>
                <w:szCs w:val="28"/>
              </w:rPr>
              <w:t xml:space="preserve">1. Формирование службы внутреннего контроля, службы внутреннего аудита и службы управления рисками </w:t>
            </w:r>
          </w:p>
        </w:tc>
      </w:tr>
      <w:tr w:rsidR="00CA1163" w:rsidRPr="005C124C" w:rsidTr="00DD0481">
        <w:tc>
          <w:tcPr>
            <w:tcW w:w="566" w:type="dxa"/>
          </w:tcPr>
          <w:p w:rsidR="00CA1163" w:rsidRPr="005C124C" w:rsidRDefault="00CA1163" w:rsidP="00CA116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CA1163" w:rsidRPr="005C124C" w:rsidRDefault="00CA1163" w:rsidP="00CA116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Гражданский кодекс Российской Федерации </w:t>
            </w:r>
          </w:p>
        </w:tc>
        <w:tc>
          <w:tcPr>
            <w:tcW w:w="2551" w:type="dxa"/>
          </w:tcPr>
          <w:p w:rsidR="00DD0481" w:rsidRPr="005C124C" w:rsidRDefault="00CA1163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п. 2</w:t>
            </w:r>
            <w:r w:rsidR="00DD0481" w:rsidRPr="005C124C">
              <w:rPr>
                <w:bCs/>
                <w:szCs w:val="28"/>
              </w:rPr>
              <w:t xml:space="preserve"> и п. 4 </w:t>
            </w:r>
            <w:r w:rsidRPr="005C124C">
              <w:rPr>
                <w:bCs/>
                <w:szCs w:val="28"/>
              </w:rPr>
              <w:t xml:space="preserve">ст. 65.3 </w:t>
            </w:r>
          </w:p>
          <w:p w:rsidR="00CA1163" w:rsidRPr="005C124C" w:rsidRDefault="00CA1163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подп. 4 п.3 ст. 66.3</w:t>
            </w:r>
          </w:p>
        </w:tc>
      </w:tr>
      <w:tr w:rsidR="008D6C13" w:rsidRPr="005C124C" w:rsidTr="00DD0481">
        <w:tc>
          <w:tcPr>
            <w:tcW w:w="566" w:type="dxa"/>
          </w:tcPr>
          <w:p w:rsidR="008D6C13" w:rsidRPr="005C124C" w:rsidRDefault="008D6C13" w:rsidP="008D6C1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8D6C13" w:rsidRPr="005C124C" w:rsidRDefault="008D6C13" w:rsidP="008D6C1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Cs w:val="28"/>
              </w:rPr>
            </w:pPr>
            <w:r w:rsidRPr="005C124C">
              <w:rPr>
                <w:bCs/>
                <w:szCs w:val="28"/>
              </w:rPr>
              <w:t xml:space="preserve">Федеральный закон </w:t>
            </w:r>
            <w:r w:rsidRPr="005C124C">
              <w:rPr>
                <w:szCs w:val="28"/>
              </w:rPr>
              <w:t>от 26.12.1995 № 208-ФЗ</w:t>
            </w:r>
            <w:r w:rsidRPr="005C124C">
              <w:rPr>
                <w:bCs/>
                <w:szCs w:val="28"/>
              </w:rPr>
              <w:t xml:space="preserve"> «Об акционерных обществах»</w:t>
            </w:r>
          </w:p>
        </w:tc>
        <w:tc>
          <w:tcPr>
            <w:tcW w:w="2551" w:type="dxa"/>
          </w:tcPr>
          <w:p w:rsidR="00D512FB" w:rsidRPr="005C124C" w:rsidRDefault="005D28DB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п. 4 ст. 9</w:t>
            </w:r>
          </w:p>
          <w:p w:rsidR="00D512FB" w:rsidRPr="005C124C" w:rsidRDefault="005D28DB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 п. 3.2 ст. 1</w:t>
            </w:r>
            <w:r w:rsidR="00D512FB" w:rsidRPr="005C124C">
              <w:rPr>
                <w:bCs/>
                <w:szCs w:val="28"/>
              </w:rPr>
              <w:t>1</w:t>
            </w:r>
          </w:p>
          <w:p w:rsidR="00D512FB" w:rsidRPr="005C124C" w:rsidRDefault="005D28DB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 п.</w:t>
            </w:r>
            <w:r w:rsidR="00D512FB" w:rsidRPr="005C124C">
              <w:rPr>
                <w:bCs/>
                <w:szCs w:val="28"/>
              </w:rPr>
              <w:t xml:space="preserve"> </w:t>
            </w:r>
            <w:r w:rsidRPr="005C124C">
              <w:rPr>
                <w:bCs/>
                <w:szCs w:val="28"/>
              </w:rPr>
              <w:t>1 ст. 4</w:t>
            </w:r>
            <w:r w:rsidR="00D512FB" w:rsidRPr="005C124C">
              <w:rPr>
                <w:bCs/>
                <w:szCs w:val="28"/>
              </w:rPr>
              <w:t>7</w:t>
            </w:r>
          </w:p>
          <w:p w:rsidR="00D512FB" w:rsidRPr="005C124C" w:rsidRDefault="005D28DB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 подп. 9 п.1 ст. 48</w:t>
            </w:r>
          </w:p>
          <w:p w:rsidR="00D512FB" w:rsidRPr="005C124C" w:rsidRDefault="00D67BDD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п. 8 ст. </w:t>
            </w:r>
            <w:r w:rsidR="00D512FB" w:rsidRPr="005C124C">
              <w:rPr>
                <w:bCs/>
                <w:szCs w:val="28"/>
              </w:rPr>
              <w:t>53</w:t>
            </w:r>
          </w:p>
          <w:p w:rsidR="00DD0481" w:rsidRPr="005C124C" w:rsidRDefault="00D67BDD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 п. 2 ст. </w:t>
            </w:r>
            <w:r w:rsidR="00D512FB" w:rsidRPr="005C124C">
              <w:rPr>
                <w:bCs/>
                <w:szCs w:val="28"/>
              </w:rPr>
              <w:t>54</w:t>
            </w:r>
          </w:p>
          <w:p w:rsidR="00D512FB" w:rsidRPr="005C124C" w:rsidRDefault="00D67BDD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 </w:t>
            </w:r>
            <w:r w:rsidR="008D6C13" w:rsidRPr="005C124C">
              <w:rPr>
                <w:bCs/>
                <w:szCs w:val="28"/>
              </w:rPr>
              <w:t>подп. 9.2 п.1 ст. 65</w:t>
            </w:r>
          </w:p>
          <w:p w:rsidR="00D512FB" w:rsidRPr="005C124C" w:rsidRDefault="00124577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п. 1, 1.1 и 6 </w:t>
            </w:r>
            <w:r w:rsidR="00D512FB" w:rsidRPr="005C124C">
              <w:rPr>
                <w:bCs/>
                <w:szCs w:val="28"/>
              </w:rPr>
              <w:t>ст. 85</w:t>
            </w:r>
          </w:p>
          <w:p w:rsidR="008D6C13" w:rsidRPr="005C124C" w:rsidRDefault="00D512FB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bCs/>
                <w:szCs w:val="28"/>
              </w:rPr>
              <w:t>ст.</w:t>
            </w:r>
            <w:r w:rsidR="00062439" w:rsidRPr="005C124C">
              <w:rPr>
                <w:bCs/>
                <w:szCs w:val="28"/>
              </w:rPr>
              <w:t xml:space="preserve"> 87.1</w:t>
            </w:r>
          </w:p>
        </w:tc>
      </w:tr>
      <w:tr w:rsidR="00A412AD" w:rsidRPr="005C124C" w:rsidTr="00DD0481">
        <w:tc>
          <w:tcPr>
            <w:tcW w:w="566" w:type="dxa"/>
          </w:tcPr>
          <w:p w:rsidR="00A412AD" w:rsidRPr="005C124C" w:rsidRDefault="00A412AD" w:rsidP="00A412A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A412AD" w:rsidRPr="005C124C" w:rsidRDefault="00A412AD" w:rsidP="00A412A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Cs w:val="28"/>
              </w:rPr>
            </w:pPr>
            <w:r w:rsidRPr="005C124C">
              <w:rPr>
                <w:bCs/>
                <w:szCs w:val="28"/>
              </w:rPr>
              <w:t>Федеральный закон от 08.02.1998 № 14-ФЗ «Об обществах с ограниченной ответственностью»</w:t>
            </w:r>
          </w:p>
        </w:tc>
        <w:tc>
          <w:tcPr>
            <w:tcW w:w="2551" w:type="dxa"/>
          </w:tcPr>
          <w:p w:rsidR="00DD0481" w:rsidRPr="005C124C" w:rsidRDefault="005D28DB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 </w:t>
            </w:r>
            <w:r w:rsidR="002C497A" w:rsidRPr="005C124C">
              <w:rPr>
                <w:bCs/>
                <w:szCs w:val="28"/>
              </w:rPr>
              <w:t xml:space="preserve"> </w:t>
            </w:r>
            <w:r w:rsidR="00E404B3" w:rsidRPr="005C124C">
              <w:rPr>
                <w:bCs/>
                <w:szCs w:val="28"/>
              </w:rPr>
              <w:t xml:space="preserve">п. 4 ст. </w:t>
            </w:r>
            <w:r w:rsidR="00D512FB" w:rsidRPr="005C124C">
              <w:rPr>
                <w:bCs/>
                <w:szCs w:val="28"/>
              </w:rPr>
              <w:t>11</w:t>
            </w:r>
          </w:p>
          <w:p w:rsidR="00D512FB" w:rsidRPr="005C124C" w:rsidRDefault="00E404B3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 </w:t>
            </w:r>
            <w:r w:rsidR="00DD0481" w:rsidRPr="005C124C">
              <w:rPr>
                <w:bCs/>
                <w:szCs w:val="28"/>
              </w:rPr>
              <w:t xml:space="preserve">п. 2.1, 6 </w:t>
            </w:r>
            <w:r w:rsidR="00D512FB" w:rsidRPr="005C124C">
              <w:rPr>
                <w:bCs/>
                <w:szCs w:val="28"/>
              </w:rPr>
              <w:t>ст. 32</w:t>
            </w:r>
          </w:p>
          <w:p w:rsidR="00DD0481" w:rsidRPr="005C124C" w:rsidRDefault="00A412AD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 п.</w:t>
            </w:r>
            <w:r w:rsidR="00D1077C" w:rsidRPr="005C124C">
              <w:rPr>
                <w:bCs/>
                <w:szCs w:val="28"/>
              </w:rPr>
              <w:t xml:space="preserve"> </w:t>
            </w:r>
            <w:r w:rsidR="00D512FB" w:rsidRPr="005C124C">
              <w:rPr>
                <w:bCs/>
                <w:szCs w:val="28"/>
              </w:rPr>
              <w:t>2 ст. 33</w:t>
            </w:r>
            <w:r w:rsidRPr="005C124C">
              <w:rPr>
                <w:bCs/>
                <w:szCs w:val="28"/>
              </w:rPr>
              <w:t xml:space="preserve"> </w:t>
            </w:r>
          </w:p>
          <w:p w:rsidR="00A412AD" w:rsidRPr="005C124C" w:rsidRDefault="00E404B3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47</w:t>
            </w:r>
          </w:p>
        </w:tc>
      </w:tr>
      <w:tr w:rsidR="00E07389" w:rsidRPr="005C124C" w:rsidTr="00DD0481">
        <w:tc>
          <w:tcPr>
            <w:tcW w:w="566" w:type="dxa"/>
          </w:tcPr>
          <w:p w:rsidR="00E07389" w:rsidRPr="005C124C" w:rsidRDefault="00E07389" w:rsidP="00090C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E07389" w:rsidRPr="005C124C" w:rsidRDefault="00E07389" w:rsidP="00E0738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Cs w:val="28"/>
              </w:rPr>
            </w:pPr>
            <w:r w:rsidRPr="005C124C">
              <w:rPr>
                <w:szCs w:val="28"/>
              </w:rPr>
              <w:t>Федеральный закон от 10.07.2002 № 86-ФЗ «О Центральном банке Российской Федерации (Банке России)»</w:t>
            </w:r>
          </w:p>
        </w:tc>
        <w:tc>
          <w:tcPr>
            <w:tcW w:w="2551" w:type="dxa"/>
          </w:tcPr>
          <w:p w:rsidR="00E07389" w:rsidRPr="005C124C" w:rsidRDefault="00E07389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szCs w:val="28"/>
              </w:rPr>
              <w:t>ст. 57.1</w:t>
            </w:r>
          </w:p>
        </w:tc>
      </w:tr>
      <w:tr w:rsidR="00090C4D" w:rsidRPr="005C124C" w:rsidTr="00DD0481">
        <w:tc>
          <w:tcPr>
            <w:tcW w:w="566" w:type="dxa"/>
          </w:tcPr>
          <w:p w:rsidR="00090C4D" w:rsidRPr="005C124C" w:rsidRDefault="00090C4D" w:rsidP="00090C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090C4D" w:rsidRPr="005C124C" w:rsidRDefault="00090C4D" w:rsidP="00090C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szCs w:val="28"/>
              </w:rPr>
              <w:t>Федеральный закон от 02.12.1990 № 395-1 «О банках и банковской деятельности»</w:t>
            </w:r>
          </w:p>
        </w:tc>
        <w:tc>
          <w:tcPr>
            <w:tcW w:w="2551" w:type="dxa"/>
          </w:tcPr>
          <w:p w:rsidR="00D512FB" w:rsidRPr="005C124C" w:rsidRDefault="00F7529A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szCs w:val="28"/>
              </w:rPr>
              <w:t>ст. 11.1-1</w:t>
            </w:r>
          </w:p>
          <w:p w:rsidR="00D512FB" w:rsidRPr="005C124C" w:rsidRDefault="00577805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szCs w:val="28"/>
              </w:rPr>
              <w:t xml:space="preserve"> </w:t>
            </w:r>
            <w:r w:rsidR="00D512FB" w:rsidRPr="005C124C">
              <w:rPr>
                <w:szCs w:val="28"/>
              </w:rPr>
              <w:t xml:space="preserve">ст. </w:t>
            </w:r>
            <w:r w:rsidRPr="005C124C">
              <w:rPr>
                <w:szCs w:val="28"/>
              </w:rPr>
              <w:t>11.1-2</w:t>
            </w:r>
          </w:p>
          <w:p w:rsidR="00090C4D" w:rsidRPr="005C124C" w:rsidRDefault="00D512FB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szCs w:val="28"/>
              </w:rPr>
              <w:t>ст.</w:t>
            </w:r>
            <w:r w:rsidR="00F96D3A" w:rsidRPr="005C124C">
              <w:rPr>
                <w:szCs w:val="28"/>
              </w:rPr>
              <w:t xml:space="preserve"> 16</w:t>
            </w:r>
          </w:p>
        </w:tc>
      </w:tr>
      <w:tr w:rsidR="00CC3CF3" w:rsidRPr="005C124C" w:rsidTr="00DD0481">
        <w:tc>
          <w:tcPr>
            <w:tcW w:w="566" w:type="dxa"/>
          </w:tcPr>
          <w:p w:rsidR="00CC3CF3" w:rsidRPr="005C124C" w:rsidRDefault="00CC3CF3" w:rsidP="00CC3CF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CC3CF3" w:rsidRPr="005C124C" w:rsidRDefault="00CC3CF3" w:rsidP="00CC3CF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szCs w:val="28"/>
              </w:rPr>
              <w:t>Закон РФ от 27.11.1992 № 4015-1 «Об организации страхового дела в Российской Федерации»</w:t>
            </w:r>
          </w:p>
        </w:tc>
        <w:tc>
          <w:tcPr>
            <w:tcW w:w="2551" w:type="dxa"/>
          </w:tcPr>
          <w:p w:rsidR="00CE3F41" w:rsidRPr="005C124C" w:rsidRDefault="00CE3F41" w:rsidP="00CE3F4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szCs w:val="28"/>
              </w:rPr>
              <w:t>ст. 28.2</w:t>
            </w:r>
          </w:p>
          <w:p w:rsidR="00CC3CF3" w:rsidRPr="005C124C" w:rsidRDefault="00CC3CF3" w:rsidP="00CE3F4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szCs w:val="28"/>
              </w:rPr>
              <w:t>п.</w:t>
            </w:r>
            <w:r w:rsidR="00D512FB" w:rsidRPr="005C124C">
              <w:rPr>
                <w:szCs w:val="28"/>
              </w:rPr>
              <w:t xml:space="preserve"> </w:t>
            </w:r>
            <w:r w:rsidRPr="005C124C">
              <w:rPr>
                <w:szCs w:val="28"/>
              </w:rPr>
              <w:t>3.1, 4</w:t>
            </w:r>
            <w:r w:rsidR="00CE3F41" w:rsidRPr="005C124C">
              <w:rPr>
                <w:szCs w:val="28"/>
              </w:rPr>
              <w:t>, 6, 6.1</w:t>
            </w:r>
            <w:r w:rsidRPr="005C124C">
              <w:rPr>
                <w:szCs w:val="28"/>
              </w:rPr>
              <w:t xml:space="preserve"> ст.</w:t>
            </w:r>
            <w:r w:rsidR="00D512FB" w:rsidRPr="005C124C">
              <w:rPr>
                <w:szCs w:val="28"/>
              </w:rPr>
              <w:t> </w:t>
            </w:r>
            <w:r w:rsidRPr="005C124C">
              <w:rPr>
                <w:szCs w:val="28"/>
              </w:rPr>
              <w:t>32.1</w:t>
            </w:r>
            <w:r w:rsidR="00FF1345" w:rsidRPr="005C124C">
              <w:rPr>
                <w:szCs w:val="28"/>
              </w:rPr>
              <w:t xml:space="preserve"> </w:t>
            </w:r>
          </w:p>
        </w:tc>
      </w:tr>
      <w:tr w:rsidR="00300D15" w:rsidRPr="005C124C" w:rsidTr="00DD0481">
        <w:tc>
          <w:tcPr>
            <w:tcW w:w="566" w:type="dxa"/>
          </w:tcPr>
          <w:p w:rsidR="00300D15" w:rsidRPr="005C124C" w:rsidRDefault="00300D15" w:rsidP="00300D1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300D15" w:rsidRPr="005C124C" w:rsidRDefault="00300D15" w:rsidP="00300D1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szCs w:val="28"/>
              </w:rPr>
              <w:t>Федеральный закон от 07.05.1998 № 75-ФЗ «О негосударственных пенсионных фондах»</w:t>
            </w:r>
          </w:p>
        </w:tc>
        <w:tc>
          <w:tcPr>
            <w:tcW w:w="2551" w:type="dxa"/>
          </w:tcPr>
          <w:p w:rsidR="00D512FB" w:rsidRPr="005C124C" w:rsidRDefault="00300D15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szCs w:val="28"/>
              </w:rPr>
              <w:t>ст. 6.2</w:t>
            </w:r>
          </w:p>
          <w:p w:rsidR="00300D15" w:rsidRPr="005C124C" w:rsidRDefault="00CE3F41" w:rsidP="00CE3F4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szCs w:val="28"/>
              </w:rPr>
              <w:t>ст.6.3</w:t>
            </w:r>
          </w:p>
        </w:tc>
      </w:tr>
      <w:tr w:rsidR="00300D15" w:rsidRPr="005C124C" w:rsidTr="00DD0481">
        <w:tc>
          <w:tcPr>
            <w:tcW w:w="566" w:type="dxa"/>
          </w:tcPr>
          <w:p w:rsidR="00300D15" w:rsidRPr="005C124C" w:rsidRDefault="00300D15" w:rsidP="00A412A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300D15" w:rsidRPr="005C124C" w:rsidRDefault="00300D15" w:rsidP="00A412A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szCs w:val="28"/>
              </w:rPr>
              <w:t>Федеральный закон от 29.11.2001 № 156-ФЗ «Об инвестиционных фондах»</w:t>
            </w:r>
          </w:p>
        </w:tc>
        <w:tc>
          <w:tcPr>
            <w:tcW w:w="2551" w:type="dxa"/>
          </w:tcPr>
          <w:p w:rsidR="00D512FB" w:rsidRPr="005C124C" w:rsidRDefault="00300D15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szCs w:val="28"/>
              </w:rPr>
              <w:t>ст. 38</w:t>
            </w:r>
          </w:p>
          <w:p w:rsidR="00300D15" w:rsidRPr="005C124C" w:rsidRDefault="00300D15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</w:p>
        </w:tc>
      </w:tr>
      <w:tr w:rsidR="007B76A9" w:rsidRPr="005C124C" w:rsidTr="00DD0481">
        <w:tc>
          <w:tcPr>
            <w:tcW w:w="566" w:type="dxa"/>
          </w:tcPr>
          <w:p w:rsidR="007B76A9" w:rsidRPr="005C124C" w:rsidRDefault="007B76A9" w:rsidP="00FE680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7B76A9" w:rsidRPr="005C124C" w:rsidRDefault="00F96D3A" w:rsidP="00F96D3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Федеральный закон от 21.11.2011 № 325-ФЗ «Об организованных торгах»</w:t>
            </w:r>
          </w:p>
        </w:tc>
        <w:tc>
          <w:tcPr>
            <w:tcW w:w="2551" w:type="dxa"/>
          </w:tcPr>
          <w:p w:rsidR="00D512FB" w:rsidRPr="005C124C" w:rsidRDefault="00F96D3A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 6</w:t>
            </w:r>
          </w:p>
          <w:p w:rsidR="007B76A9" w:rsidRPr="005C124C" w:rsidRDefault="00CE3F41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14</w:t>
            </w:r>
          </w:p>
        </w:tc>
      </w:tr>
      <w:tr w:rsidR="00F96D3A" w:rsidRPr="005C124C" w:rsidTr="00DD0481">
        <w:tc>
          <w:tcPr>
            <w:tcW w:w="566" w:type="dxa"/>
          </w:tcPr>
          <w:p w:rsidR="00F96D3A" w:rsidRPr="005C124C" w:rsidRDefault="00F96D3A" w:rsidP="00F96D3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F96D3A" w:rsidRPr="005C124C" w:rsidRDefault="00F96D3A" w:rsidP="00F96D3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szCs w:val="28"/>
              </w:rPr>
              <w:t>Федеральный закон от 07.02.2011 № 7-ФЗ «О клиринге, клиринговой деятельности и центральном контрагенте»</w:t>
            </w:r>
          </w:p>
        </w:tc>
        <w:tc>
          <w:tcPr>
            <w:tcW w:w="2551" w:type="dxa"/>
          </w:tcPr>
          <w:p w:rsidR="00D512FB" w:rsidRPr="005C124C" w:rsidRDefault="00F96D3A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szCs w:val="28"/>
              </w:rPr>
              <w:t>ст. 6</w:t>
            </w:r>
          </w:p>
          <w:p w:rsidR="00CE3F41" w:rsidRPr="005C124C" w:rsidRDefault="00CE3F41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szCs w:val="28"/>
              </w:rPr>
              <w:t>ст. 10</w:t>
            </w:r>
          </w:p>
          <w:p w:rsidR="00F96D3A" w:rsidRPr="005C124C" w:rsidRDefault="00F96D3A" w:rsidP="00B70B79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bCs/>
                <w:szCs w:val="28"/>
              </w:rPr>
            </w:pPr>
          </w:p>
        </w:tc>
      </w:tr>
      <w:tr w:rsidR="00F96D3A" w:rsidRPr="005C124C" w:rsidTr="00DD0481">
        <w:trPr>
          <w:trHeight w:val="872"/>
        </w:trPr>
        <w:tc>
          <w:tcPr>
            <w:tcW w:w="566" w:type="dxa"/>
          </w:tcPr>
          <w:p w:rsidR="00F96D3A" w:rsidRPr="005C124C" w:rsidRDefault="00F96D3A" w:rsidP="00FE680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F96D3A" w:rsidRPr="005C124C" w:rsidRDefault="00F96D3A" w:rsidP="00E3589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Федеральный закон от 29.11.2007 </w:t>
            </w:r>
            <w:r w:rsidR="00E35899" w:rsidRPr="005C124C">
              <w:rPr>
                <w:bCs/>
                <w:szCs w:val="28"/>
              </w:rPr>
              <w:t>№</w:t>
            </w:r>
            <w:r w:rsidRPr="005C124C">
              <w:rPr>
                <w:bCs/>
                <w:szCs w:val="28"/>
              </w:rPr>
              <w:t xml:space="preserve"> 286-ФЗ </w:t>
            </w:r>
            <w:r w:rsidR="00E35899" w:rsidRPr="005C124C">
              <w:rPr>
                <w:bCs/>
                <w:szCs w:val="28"/>
              </w:rPr>
              <w:t>«</w:t>
            </w:r>
            <w:r w:rsidRPr="005C124C">
              <w:rPr>
                <w:bCs/>
                <w:szCs w:val="28"/>
              </w:rPr>
              <w:t>О взаимном страховании</w:t>
            </w:r>
            <w:r w:rsidR="00E35899" w:rsidRPr="005C124C">
              <w:rPr>
                <w:bCs/>
                <w:szCs w:val="28"/>
              </w:rPr>
              <w:t>»</w:t>
            </w:r>
          </w:p>
        </w:tc>
        <w:tc>
          <w:tcPr>
            <w:tcW w:w="2551" w:type="dxa"/>
          </w:tcPr>
          <w:p w:rsidR="00CE3F41" w:rsidRPr="005C124C" w:rsidRDefault="00CE3F41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9</w:t>
            </w:r>
          </w:p>
          <w:p w:rsidR="00F96D3A" w:rsidRPr="005C124C" w:rsidRDefault="00E35899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13</w:t>
            </w:r>
          </w:p>
        </w:tc>
      </w:tr>
      <w:tr w:rsidR="00F96D3A" w:rsidRPr="005C124C" w:rsidTr="00DD0481">
        <w:tc>
          <w:tcPr>
            <w:tcW w:w="566" w:type="dxa"/>
          </w:tcPr>
          <w:p w:rsidR="00F96D3A" w:rsidRPr="005C124C" w:rsidRDefault="00F96D3A" w:rsidP="00FE680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F96D3A" w:rsidRPr="005C124C" w:rsidRDefault="00CE567F" w:rsidP="00CE567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Федеральный закон от 22.04.1996 № 39-ФЗ «О рынке ценных бумаг»</w:t>
            </w:r>
          </w:p>
        </w:tc>
        <w:tc>
          <w:tcPr>
            <w:tcW w:w="2551" w:type="dxa"/>
          </w:tcPr>
          <w:p w:rsidR="00F96D3A" w:rsidRPr="005C124C" w:rsidRDefault="00CE567F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10.1</w:t>
            </w:r>
          </w:p>
          <w:p w:rsidR="00CE3F41" w:rsidRPr="005C124C" w:rsidRDefault="00CE3F41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10.1-1</w:t>
            </w:r>
          </w:p>
          <w:p w:rsidR="00CE3F41" w:rsidRPr="005C124C" w:rsidRDefault="00CE3F41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15.7</w:t>
            </w:r>
          </w:p>
        </w:tc>
      </w:tr>
      <w:tr w:rsidR="00F96D3A" w:rsidRPr="005C124C" w:rsidTr="00DD0481">
        <w:tc>
          <w:tcPr>
            <w:tcW w:w="566" w:type="dxa"/>
          </w:tcPr>
          <w:p w:rsidR="00F96D3A" w:rsidRPr="005C124C" w:rsidRDefault="00F96D3A" w:rsidP="00FE680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F96D3A" w:rsidRPr="005C124C" w:rsidRDefault="005E17A4" w:rsidP="005E17A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Федеральный закон от 13.07.2015 № 222-ФЗ 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</w:t>
            </w:r>
          </w:p>
        </w:tc>
        <w:tc>
          <w:tcPr>
            <w:tcW w:w="2551" w:type="dxa"/>
          </w:tcPr>
          <w:p w:rsidR="00F96D3A" w:rsidRPr="005C124C" w:rsidRDefault="005E17A4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7</w:t>
            </w:r>
          </w:p>
        </w:tc>
      </w:tr>
      <w:tr w:rsidR="007B76A9" w:rsidRPr="005C124C" w:rsidTr="00FE6804">
        <w:trPr>
          <w:trHeight w:val="741"/>
        </w:trPr>
        <w:tc>
          <w:tcPr>
            <w:tcW w:w="10065" w:type="dxa"/>
            <w:gridSpan w:val="3"/>
          </w:tcPr>
          <w:p w:rsidR="007B76A9" w:rsidRPr="005C124C" w:rsidRDefault="007B76A9" w:rsidP="00FE6804">
            <w:pPr>
              <w:autoSpaceDE w:val="0"/>
              <w:autoSpaceDN w:val="0"/>
              <w:adjustRightInd w:val="0"/>
              <w:spacing w:after="0"/>
              <w:ind w:firstLine="0"/>
              <w:rPr>
                <w:b/>
                <w:szCs w:val="28"/>
              </w:rPr>
            </w:pPr>
            <w:r w:rsidRPr="005C124C">
              <w:rPr>
                <w:b/>
                <w:szCs w:val="28"/>
              </w:rPr>
              <w:t>2. Подчиненность, подотчетность и совмещение обязанностей руководителя службы внутреннего контроля, службы внутреннего аудита и службы управления рисками</w:t>
            </w:r>
          </w:p>
        </w:tc>
      </w:tr>
      <w:tr w:rsidR="008D6C13" w:rsidRPr="005C124C" w:rsidTr="00DD0481">
        <w:tc>
          <w:tcPr>
            <w:tcW w:w="566" w:type="dxa"/>
          </w:tcPr>
          <w:p w:rsidR="008D6C13" w:rsidRPr="005C124C" w:rsidRDefault="008D6C13" w:rsidP="008D6C1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8D6C13" w:rsidRPr="005C124C" w:rsidRDefault="008D6C13" w:rsidP="008D6C1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Cs w:val="28"/>
              </w:rPr>
            </w:pPr>
            <w:r w:rsidRPr="005C124C">
              <w:rPr>
                <w:bCs/>
                <w:szCs w:val="28"/>
              </w:rPr>
              <w:t xml:space="preserve">Федеральный закон </w:t>
            </w:r>
            <w:r w:rsidRPr="005C124C">
              <w:rPr>
                <w:szCs w:val="28"/>
              </w:rPr>
              <w:t>от 26.12.1995 № 208-ФЗ</w:t>
            </w:r>
            <w:r w:rsidRPr="005C124C">
              <w:rPr>
                <w:bCs/>
                <w:szCs w:val="28"/>
              </w:rPr>
              <w:t xml:space="preserve"> «Об акционерных обществах»</w:t>
            </w:r>
          </w:p>
        </w:tc>
        <w:tc>
          <w:tcPr>
            <w:tcW w:w="2551" w:type="dxa"/>
          </w:tcPr>
          <w:p w:rsidR="00C95A77" w:rsidRPr="005C124C" w:rsidRDefault="005D28DB" w:rsidP="00CE3F4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п. 4 ст. 9</w:t>
            </w:r>
          </w:p>
          <w:p w:rsidR="00C95A77" w:rsidRPr="005C124C" w:rsidRDefault="00D67BDD" w:rsidP="00C95A7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 </w:t>
            </w:r>
            <w:r w:rsidR="00062439" w:rsidRPr="005C124C">
              <w:rPr>
                <w:bCs/>
                <w:szCs w:val="28"/>
              </w:rPr>
              <w:t xml:space="preserve">п. </w:t>
            </w:r>
            <w:r w:rsidR="008D6C13" w:rsidRPr="005C124C">
              <w:rPr>
                <w:bCs/>
                <w:szCs w:val="28"/>
              </w:rPr>
              <w:t>3 ст. 64</w:t>
            </w:r>
          </w:p>
          <w:p w:rsidR="00C95A77" w:rsidRPr="005C124C" w:rsidRDefault="00062439" w:rsidP="00C95A7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 </w:t>
            </w:r>
            <w:r w:rsidR="008D6C13" w:rsidRPr="005C124C">
              <w:rPr>
                <w:bCs/>
                <w:szCs w:val="28"/>
              </w:rPr>
              <w:t>подп. 9.2</w:t>
            </w:r>
            <w:r w:rsidR="00773320" w:rsidRPr="005C124C">
              <w:rPr>
                <w:bCs/>
                <w:szCs w:val="28"/>
              </w:rPr>
              <w:t xml:space="preserve"> и 10</w:t>
            </w:r>
            <w:r w:rsidR="008D6C13" w:rsidRPr="005C124C">
              <w:rPr>
                <w:bCs/>
                <w:szCs w:val="28"/>
              </w:rPr>
              <w:t xml:space="preserve"> п.1 ст. 65</w:t>
            </w:r>
          </w:p>
          <w:p w:rsidR="00C95A77" w:rsidRPr="005C124C" w:rsidRDefault="00124577" w:rsidP="00C95A7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п. 1-3, 6 </w:t>
            </w:r>
            <w:r w:rsidR="00C95A77" w:rsidRPr="005C124C">
              <w:rPr>
                <w:bCs/>
                <w:szCs w:val="28"/>
              </w:rPr>
              <w:t>ст. 85</w:t>
            </w:r>
          </w:p>
          <w:p w:rsidR="008D6C13" w:rsidRPr="005C124C" w:rsidRDefault="00C95A77" w:rsidP="00C95A7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bCs/>
                <w:szCs w:val="28"/>
              </w:rPr>
              <w:t xml:space="preserve">ст. </w:t>
            </w:r>
            <w:r w:rsidR="00062439" w:rsidRPr="005C124C">
              <w:rPr>
                <w:bCs/>
                <w:szCs w:val="28"/>
              </w:rPr>
              <w:t>87.1</w:t>
            </w:r>
          </w:p>
        </w:tc>
      </w:tr>
      <w:tr w:rsidR="00A412AD" w:rsidRPr="005C124C" w:rsidTr="00DD0481">
        <w:tc>
          <w:tcPr>
            <w:tcW w:w="566" w:type="dxa"/>
          </w:tcPr>
          <w:p w:rsidR="00A412AD" w:rsidRPr="005C124C" w:rsidRDefault="00A412AD" w:rsidP="00A412A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A412AD" w:rsidRPr="005C124C" w:rsidRDefault="00A412AD" w:rsidP="00A412A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Cs w:val="28"/>
              </w:rPr>
            </w:pPr>
            <w:r w:rsidRPr="005C124C">
              <w:rPr>
                <w:bCs/>
                <w:szCs w:val="28"/>
              </w:rPr>
              <w:t>Федеральный закон от 08.02.1998 № 14-ФЗ «Об обществах с ограниченной ответственностью»</w:t>
            </w:r>
          </w:p>
        </w:tc>
        <w:tc>
          <w:tcPr>
            <w:tcW w:w="2551" w:type="dxa"/>
          </w:tcPr>
          <w:p w:rsidR="00C95A77" w:rsidRPr="005C124C" w:rsidRDefault="00A412AD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п</w:t>
            </w:r>
            <w:r w:rsidR="00C95A77" w:rsidRPr="005C124C">
              <w:rPr>
                <w:bCs/>
                <w:szCs w:val="28"/>
              </w:rPr>
              <w:t>.2 ст.33</w:t>
            </w:r>
          </w:p>
          <w:p w:rsidR="00A412AD" w:rsidRPr="005C124C" w:rsidRDefault="00A412AD" w:rsidP="00CE3F4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bCs/>
                <w:szCs w:val="28"/>
              </w:rPr>
              <w:t xml:space="preserve"> </w:t>
            </w:r>
            <w:r w:rsidR="00D1077C" w:rsidRPr="005C124C">
              <w:rPr>
                <w:bCs/>
                <w:szCs w:val="28"/>
              </w:rPr>
              <w:t>ст. 47</w:t>
            </w:r>
          </w:p>
        </w:tc>
      </w:tr>
      <w:tr w:rsidR="00090C4D" w:rsidRPr="005C124C" w:rsidTr="00DD0481">
        <w:tc>
          <w:tcPr>
            <w:tcW w:w="566" w:type="dxa"/>
          </w:tcPr>
          <w:p w:rsidR="00090C4D" w:rsidRPr="005C124C" w:rsidRDefault="00090C4D" w:rsidP="00090C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090C4D" w:rsidRPr="005C124C" w:rsidRDefault="00090C4D" w:rsidP="00090C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szCs w:val="28"/>
              </w:rPr>
              <w:t>Федеральный закон от 02.12.1990 № 395-1 «О банках и банковской деятельности»</w:t>
            </w:r>
          </w:p>
        </w:tc>
        <w:tc>
          <w:tcPr>
            <w:tcW w:w="2551" w:type="dxa"/>
          </w:tcPr>
          <w:p w:rsidR="00090C4D" w:rsidRPr="005C124C" w:rsidRDefault="00090C4D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szCs w:val="28"/>
              </w:rPr>
              <w:t>ст.  11.1</w:t>
            </w:r>
            <w:r w:rsidR="00377E9D" w:rsidRPr="005C124C">
              <w:rPr>
                <w:szCs w:val="28"/>
              </w:rPr>
              <w:t>-1</w:t>
            </w:r>
          </w:p>
        </w:tc>
      </w:tr>
      <w:tr w:rsidR="00E07389" w:rsidRPr="005C124C" w:rsidTr="00DD0481">
        <w:tc>
          <w:tcPr>
            <w:tcW w:w="566" w:type="dxa"/>
          </w:tcPr>
          <w:p w:rsidR="00E07389" w:rsidRPr="005C124C" w:rsidRDefault="00E07389" w:rsidP="00090C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E07389" w:rsidRPr="005C124C" w:rsidRDefault="00CC3CF3" w:rsidP="00CC3CF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Cs w:val="28"/>
              </w:rPr>
            </w:pPr>
            <w:r w:rsidRPr="005C124C">
              <w:rPr>
                <w:szCs w:val="28"/>
              </w:rPr>
              <w:t>Закон РФ от 27.11.1992 № 4015-1 «Об организации страхового дела в Российской Федерации»</w:t>
            </w:r>
          </w:p>
        </w:tc>
        <w:tc>
          <w:tcPr>
            <w:tcW w:w="2551" w:type="dxa"/>
          </w:tcPr>
          <w:p w:rsidR="00E07389" w:rsidRPr="005C124C" w:rsidRDefault="00CC3CF3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szCs w:val="28"/>
              </w:rPr>
              <w:t>ст. 28.2</w:t>
            </w:r>
          </w:p>
        </w:tc>
      </w:tr>
      <w:tr w:rsidR="00300D15" w:rsidRPr="005C124C" w:rsidTr="00DD0481">
        <w:tc>
          <w:tcPr>
            <w:tcW w:w="566" w:type="dxa"/>
          </w:tcPr>
          <w:p w:rsidR="00300D15" w:rsidRPr="005C124C" w:rsidRDefault="00300D15" w:rsidP="00300D1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300D15" w:rsidRPr="005C124C" w:rsidRDefault="00300D15" w:rsidP="00300D1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szCs w:val="28"/>
              </w:rPr>
              <w:t>Федеральный закон от 07.05.1998 № 75-ФЗ «О негосударственных пенсионных фондах»</w:t>
            </w:r>
          </w:p>
        </w:tc>
        <w:tc>
          <w:tcPr>
            <w:tcW w:w="2551" w:type="dxa"/>
          </w:tcPr>
          <w:p w:rsidR="00300D15" w:rsidRPr="005C124C" w:rsidRDefault="00300D15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  <w:lang w:val="en-US"/>
              </w:rPr>
            </w:pPr>
            <w:r w:rsidRPr="005C124C">
              <w:rPr>
                <w:szCs w:val="28"/>
              </w:rPr>
              <w:t>ст. 6.</w:t>
            </w:r>
            <w:r w:rsidRPr="005C124C">
              <w:rPr>
                <w:szCs w:val="28"/>
                <w:lang w:val="en-US"/>
              </w:rPr>
              <w:t>3</w:t>
            </w:r>
          </w:p>
        </w:tc>
      </w:tr>
      <w:tr w:rsidR="00F96D3A" w:rsidRPr="005C124C" w:rsidTr="00DD0481">
        <w:tc>
          <w:tcPr>
            <w:tcW w:w="566" w:type="dxa"/>
          </w:tcPr>
          <w:p w:rsidR="00F96D3A" w:rsidRPr="005C124C" w:rsidRDefault="00F96D3A" w:rsidP="00A412A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F96D3A" w:rsidRPr="005C124C" w:rsidRDefault="00F96D3A" w:rsidP="00A412A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Федеральный закон от 21.11.2011 № 325-ФЗ «Об организованных торгах»</w:t>
            </w:r>
          </w:p>
        </w:tc>
        <w:tc>
          <w:tcPr>
            <w:tcW w:w="2551" w:type="dxa"/>
          </w:tcPr>
          <w:p w:rsidR="00F96D3A" w:rsidRPr="005C124C" w:rsidRDefault="00F96D3A" w:rsidP="00CE3F4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</w:t>
            </w:r>
            <w:r w:rsidR="00CE3F41" w:rsidRPr="005C124C">
              <w:rPr>
                <w:bCs/>
                <w:szCs w:val="28"/>
              </w:rPr>
              <w:t>.</w:t>
            </w:r>
            <w:r w:rsidR="005D196B" w:rsidRPr="005C124C">
              <w:rPr>
                <w:bCs/>
                <w:szCs w:val="28"/>
              </w:rPr>
              <w:t xml:space="preserve"> 14</w:t>
            </w:r>
          </w:p>
        </w:tc>
      </w:tr>
      <w:tr w:rsidR="00F96D3A" w:rsidRPr="005C124C" w:rsidTr="00DD0481">
        <w:tc>
          <w:tcPr>
            <w:tcW w:w="566" w:type="dxa"/>
          </w:tcPr>
          <w:p w:rsidR="00F96D3A" w:rsidRPr="005C124C" w:rsidRDefault="00F96D3A" w:rsidP="00F96D3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F96D3A" w:rsidRPr="005C124C" w:rsidRDefault="00F96D3A" w:rsidP="00F96D3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szCs w:val="28"/>
              </w:rPr>
              <w:t>Федеральный закон от 07.02.2011 № 7-ФЗ «О клиринге, клиринговой деятельности и центральном контрагенте»</w:t>
            </w:r>
          </w:p>
        </w:tc>
        <w:tc>
          <w:tcPr>
            <w:tcW w:w="2551" w:type="dxa"/>
          </w:tcPr>
          <w:p w:rsidR="00CE3F41" w:rsidRPr="005C124C" w:rsidRDefault="00F96D3A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szCs w:val="28"/>
              </w:rPr>
              <w:t xml:space="preserve">ст. </w:t>
            </w:r>
            <w:r w:rsidR="00FD7391" w:rsidRPr="005C124C">
              <w:rPr>
                <w:szCs w:val="28"/>
              </w:rPr>
              <w:t>6</w:t>
            </w:r>
          </w:p>
          <w:p w:rsidR="00F96D3A" w:rsidRPr="005C124C" w:rsidRDefault="00CE3F41" w:rsidP="00CE3F4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szCs w:val="28"/>
              </w:rPr>
              <w:t>ст.</w:t>
            </w:r>
            <w:r w:rsidR="00FD7391" w:rsidRPr="005C124C">
              <w:rPr>
                <w:szCs w:val="28"/>
              </w:rPr>
              <w:t xml:space="preserve"> </w:t>
            </w:r>
            <w:r w:rsidR="00F96D3A" w:rsidRPr="005C124C">
              <w:rPr>
                <w:szCs w:val="28"/>
              </w:rPr>
              <w:t>10</w:t>
            </w:r>
          </w:p>
        </w:tc>
      </w:tr>
      <w:tr w:rsidR="00E35899" w:rsidRPr="005C124C" w:rsidTr="00DD0481">
        <w:tc>
          <w:tcPr>
            <w:tcW w:w="566" w:type="dxa"/>
          </w:tcPr>
          <w:p w:rsidR="00E35899" w:rsidRPr="005C124C" w:rsidRDefault="00E35899" w:rsidP="00E3589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E35899" w:rsidRPr="005C124C" w:rsidRDefault="00E35899" w:rsidP="00E3589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Федеральный закон от 29.11.2007 № 286-ФЗ «О взаимном страховании»</w:t>
            </w:r>
          </w:p>
        </w:tc>
        <w:tc>
          <w:tcPr>
            <w:tcW w:w="2551" w:type="dxa"/>
          </w:tcPr>
          <w:p w:rsidR="00E35899" w:rsidRPr="005C124C" w:rsidRDefault="00E35899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13</w:t>
            </w:r>
          </w:p>
        </w:tc>
      </w:tr>
      <w:tr w:rsidR="00CE567F" w:rsidRPr="005C124C" w:rsidTr="00DD0481">
        <w:tc>
          <w:tcPr>
            <w:tcW w:w="566" w:type="dxa"/>
          </w:tcPr>
          <w:p w:rsidR="00CE567F" w:rsidRPr="005C124C" w:rsidRDefault="00CE567F" w:rsidP="00CE567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CE567F" w:rsidRPr="005C124C" w:rsidRDefault="00CE567F" w:rsidP="00CE567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Федеральный закон от 07.12.2011 № 414-ФЗ «О центральном депозитарии»</w:t>
            </w:r>
          </w:p>
        </w:tc>
        <w:tc>
          <w:tcPr>
            <w:tcW w:w="2551" w:type="dxa"/>
          </w:tcPr>
          <w:p w:rsidR="00CE567F" w:rsidRPr="005C124C" w:rsidRDefault="00CE567F" w:rsidP="00CE3F4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ст. </w:t>
            </w:r>
            <w:r w:rsidR="00CE3F41" w:rsidRPr="005C124C">
              <w:rPr>
                <w:bCs/>
                <w:szCs w:val="28"/>
              </w:rPr>
              <w:t>7</w:t>
            </w:r>
          </w:p>
        </w:tc>
      </w:tr>
      <w:tr w:rsidR="005E17A4" w:rsidRPr="005C124C" w:rsidTr="00DD0481">
        <w:tc>
          <w:tcPr>
            <w:tcW w:w="566" w:type="dxa"/>
          </w:tcPr>
          <w:p w:rsidR="005E17A4" w:rsidRPr="005C124C" w:rsidRDefault="005E17A4" w:rsidP="005E17A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5E17A4" w:rsidRPr="005C124C" w:rsidRDefault="005E17A4" w:rsidP="005E17A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Федеральный закон от 22.04.1996 № 39-ФЗ «О рынке ценных бумаг»</w:t>
            </w:r>
          </w:p>
        </w:tc>
        <w:tc>
          <w:tcPr>
            <w:tcW w:w="2551" w:type="dxa"/>
          </w:tcPr>
          <w:p w:rsidR="005E17A4" w:rsidRPr="005C124C" w:rsidRDefault="005E17A4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10.1-1</w:t>
            </w:r>
          </w:p>
        </w:tc>
      </w:tr>
      <w:tr w:rsidR="005E17A4" w:rsidRPr="005C124C" w:rsidTr="00DD0481">
        <w:tc>
          <w:tcPr>
            <w:tcW w:w="566" w:type="dxa"/>
          </w:tcPr>
          <w:p w:rsidR="005E17A4" w:rsidRPr="005C124C" w:rsidRDefault="005E17A4" w:rsidP="005E17A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5E17A4" w:rsidRPr="005C124C" w:rsidRDefault="005E17A4" w:rsidP="005E17A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Федеральный закон от 13.07.2015 № 222-ФЗ 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</w:t>
            </w:r>
          </w:p>
        </w:tc>
        <w:tc>
          <w:tcPr>
            <w:tcW w:w="2551" w:type="dxa"/>
          </w:tcPr>
          <w:p w:rsidR="005E17A4" w:rsidRPr="005C124C" w:rsidRDefault="005E17A4" w:rsidP="00DD04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7</w:t>
            </w:r>
          </w:p>
        </w:tc>
      </w:tr>
      <w:tr w:rsidR="007B76A9" w:rsidRPr="005C124C" w:rsidTr="00FE6804">
        <w:trPr>
          <w:trHeight w:val="741"/>
        </w:trPr>
        <w:tc>
          <w:tcPr>
            <w:tcW w:w="10065" w:type="dxa"/>
            <w:gridSpan w:val="3"/>
          </w:tcPr>
          <w:p w:rsidR="007B76A9" w:rsidRPr="005C124C" w:rsidRDefault="007B76A9" w:rsidP="00FE6804">
            <w:pPr>
              <w:autoSpaceDE w:val="0"/>
              <w:autoSpaceDN w:val="0"/>
              <w:adjustRightInd w:val="0"/>
              <w:spacing w:after="0"/>
              <w:ind w:firstLine="0"/>
              <w:rPr>
                <w:b/>
                <w:szCs w:val="28"/>
              </w:rPr>
            </w:pPr>
            <w:r w:rsidRPr="005C124C">
              <w:rPr>
                <w:b/>
                <w:szCs w:val="28"/>
              </w:rPr>
              <w:t>3. Ответственность руководителя службы внутреннего контроля, службы внутреннего аудита и службы управления рисками</w:t>
            </w:r>
          </w:p>
        </w:tc>
      </w:tr>
      <w:tr w:rsidR="00577805" w:rsidRPr="005C124C" w:rsidTr="00DD0481">
        <w:tc>
          <w:tcPr>
            <w:tcW w:w="566" w:type="dxa"/>
          </w:tcPr>
          <w:p w:rsidR="00577805" w:rsidRPr="005C124C" w:rsidRDefault="00577805" w:rsidP="0057780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577805" w:rsidRPr="005C124C" w:rsidRDefault="00577805" w:rsidP="0057780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szCs w:val="28"/>
              </w:rPr>
              <w:t>Федеральный закон от 02.12.1990 № 395-1 «О банках и банковской деятельности»</w:t>
            </w:r>
          </w:p>
        </w:tc>
        <w:tc>
          <w:tcPr>
            <w:tcW w:w="2551" w:type="dxa"/>
          </w:tcPr>
          <w:p w:rsidR="00D512FB" w:rsidRPr="005C124C" w:rsidRDefault="00577805" w:rsidP="00D512FB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szCs w:val="28"/>
              </w:rPr>
              <w:t xml:space="preserve">ст.  </w:t>
            </w:r>
            <w:r w:rsidR="00F96D3A" w:rsidRPr="005C124C">
              <w:rPr>
                <w:szCs w:val="28"/>
              </w:rPr>
              <w:t>16</w:t>
            </w:r>
          </w:p>
          <w:p w:rsidR="00577805" w:rsidRPr="005C124C" w:rsidRDefault="00577805" w:rsidP="00D512FB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</w:p>
        </w:tc>
      </w:tr>
      <w:tr w:rsidR="00300D15" w:rsidRPr="005C124C" w:rsidTr="00DD0481">
        <w:tc>
          <w:tcPr>
            <w:tcW w:w="566" w:type="dxa"/>
          </w:tcPr>
          <w:p w:rsidR="00300D15" w:rsidRPr="005C124C" w:rsidRDefault="00300D15" w:rsidP="00300D1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300D15" w:rsidRPr="005C124C" w:rsidRDefault="00300D15" w:rsidP="00300D1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szCs w:val="28"/>
              </w:rPr>
              <w:t>Закон РФ от 27.11.1992 № 4015-1 «Об организации страхового дела в Российской Федерации»</w:t>
            </w:r>
          </w:p>
        </w:tc>
        <w:tc>
          <w:tcPr>
            <w:tcW w:w="2551" w:type="dxa"/>
          </w:tcPr>
          <w:p w:rsidR="00300D15" w:rsidRPr="005C124C" w:rsidRDefault="00300D15" w:rsidP="00D512FB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szCs w:val="28"/>
              </w:rPr>
              <w:t>п.</w:t>
            </w:r>
            <w:r w:rsidR="00D512FB" w:rsidRPr="005C124C">
              <w:rPr>
                <w:szCs w:val="28"/>
              </w:rPr>
              <w:t xml:space="preserve"> </w:t>
            </w:r>
            <w:r w:rsidRPr="005C124C">
              <w:rPr>
                <w:szCs w:val="28"/>
              </w:rPr>
              <w:t>3.1, 4</w:t>
            </w:r>
            <w:r w:rsidR="00CE3F41" w:rsidRPr="005C124C">
              <w:rPr>
                <w:szCs w:val="28"/>
              </w:rPr>
              <w:t>, 6, 6.1</w:t>
            </w:r>
            <w:r w:rsidRPr="005C124C">
              <w:rPr>
                <w:szCs w:val="28"/>
              </w:rPr>
              <w:t xml:space="preserve"> ст.</w:t>
            </w:r>
            <w:r w:rsidR="00D512FB" w:rsidRPr="005C124C">
              <w:rPr>
                <w:szCs w:val="28"/>
              </w:rPr>
              <w:t> </w:t>
            </w:r>
            <w:r w:rsidRPr="005C124C">
              <w:rPr>
                <w:szCs w:val="28"/>
              </w:rPr>
              <w:t>32.1</w:t>
            </w:r>
          </w:p>
        </w:tc>
      </w:tr>
      <w:tr w:rsidR="00300D15" w:rsidRPr="005C124C" w:rsidTr="00DD0481">
        <w:tc>
          <w:tcPr>
            <w:tcW w:w="566" w:type="dxa"/>
          </w:tcPr>
          <w:p w:rsidR="00300D15" w:rsidRPr="005C124C" w:rsidRDefault="00300D15" w:rsidP="00300D1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300D15" w:rsidRPr="005C124C" w:rsidRDefault="00300D15" w:rsidP="00300D1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szCs w:val="28"/>
              </w:rPr>
              <w:t>Федеральный закон от 07.05.1998 № 75-ФЗ «О негосударственных пенсионных фондах»</w:t>
            </w:r>
          </w:p>
        </w:tc>
        <w:tc>
          <w:tcPr>
            <w:tcW w:w="2551" w:type="dxa"/>
          </w:tcPr>
          <w:p w:rsidR="00300D15" w:rsidRPr="005C124C" w:rsidRDefault="00300D15" w:rsidP="00D512FB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szCs w:val="28"/>
              </w:rPr>
              <w:t>ст. 6.2</w:t>
            </w:r>
          </w:p>
        </w:tc>
      </w:tr>
      <w:tr w:rsidR="00F96D3A" w:rsidRPr="005C124C" w:rsidTr="00DD0481">
        <w:tc>
          <w:tcPr>
            <w:tcW w:w="566" w:type="dxa"/>
          </w:tcPr>
          <w:p w:rsidR="00F96D3A" w:rsidRPr="005C124C" w:rsidRDefault="00F96D3A" w:rsidP="00F96D3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F96D3A" w:rsidRPr="005C124C" w:rsidRDefault="00F96D3A" w:rsidP="00F96D3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szCs w:val="28"/>
              </w:rPr>
              <w:t>Федеральный закон от 29.11.2001 № 156-ФЗ «Об инвестиционных фондах»</w:t>
            </w:r>
          </w:p>
        </w:tc>
        <w:tc>
          <w:tcPr>
            <w:tcW w:w="2551" w:type="dxa"/>
          </w:tcPr>
          <w:p w:rsidR="00D512FB" w:rsidRPr="005C124C" w:rsidRDefault="00F96D3A" w:rsidP="00D512FB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szCs w:val="28"/>
              </w:rPr>
              <w:t>ст. 38</w:t>
            </w:r>
          </w:p>
          <w:p w:rsidR="00F96D3A" w:rsidRPr="005C124C" w:rsidRDefault="00F96D3A" w:rsidP="00D512FB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</w:p>
        </w:tc>
      </w:tr>
      <w:tr w:rsidR="00F96D3A" w:rsidRPr="005C124C" w:rsidTr="00DD0481">
        <w:tc>
          <w:tcPr>
            <w:tcW w:w="566" w:type="dxa"/>
          </w:tcPr>
          <w:p w:rsidR="00F96D3A" w:rsidRPr="005C124C" w:rsidRDefault="00F96D3A" w:rsidP="00F96D3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F96D3A" w:rsidRPr="005C124C" w:rsidRDefault="00F96D3A" w:rsidP="00F96D3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Федеральный закон от 21.11.2011 № 325-ФЗ «Об организованных торгах»</w:t>
            </w:r>
          </w:p>
        </w:tc>
        <w:tc>
          <w:tcPr>
            <w:tcW w:w="2551" w:type="dxa"/>
          </w:tcPr>
          <w:p w:rsidR="00F96D3A" w:rsidRPr="005C124C" w:rsidRDefault="00F96D3A" w:rsidP="00D512FB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 6</w:t>
            </w:r>
          </w:p>
        </w:tc>
      </w:tr>
      <w:tr w:rsidR="00F96D3A" w:rsidRPr="005C124C" w:rsidTr="00DD0481">
        <w:tc>
          <w:tcPr>
            <w:tcW w:w="566" w:type="dxa"/>
          </w:tcPr>
          <w:p w:rsidR="00F96D3A" w:rsidRPr="005C124C" w:rsidRDefault="00F96D3A" w:rsidP="00F96D3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F96D3A" w:rsidRPr="005C124C" w:rsidRDefault="00F96D3A" w:rsidP="00F96D3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szCs w:val="28"/>
              </w:rPr>
              <w:t>Федеральный закон от 07.02.2011 № 7-ФЗ «О клиринге, клиринговой деятельности и центральном контрагенте»</w:t>
            </w:r>
          </w:p>
        </w:tc>
        <w:tc>
          <w:tcPr>
            <w:tcW w:w="2551" w:type="dxa"/>
          </w:tcPr>
          <w:p w:rsidR="00F96D3A" w:rsidRPr="005C124C" w:rsidRDefault="00F96D3A" w:rsidP="00CE3F4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szCs w:val="28"/>
              </w:rPr>
              <w:t>ст. 6</w:t>
            </w:r>
          </w:p>
        </w:tc>
      </w:tr>
      <w:tr w:rsidR="00E07389" w:rsidRPr="005C124C" w:rsidTr="00DD0481">
        <w:tc>
          <w:tcPr>
            <w:tcW w:w="566" w:type="dxa"/>
          </w:tcPr>
          <w:p w:rsidR="00E07389" w:rsidRPr="005C124C" w:rsidRDefault="00E07389" w:rsidP="00E0738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E07389" w:rsidRPr="005C124C" w:rsidRDefault="00E07389" w:rsidP="00E0738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szCs w:val="28"/>
              </w:rPr>
              <w:t>Федеральный закон от 10.07.2002 № 86-ФЗ «О Центральном банке Российской Федерации (Банке России)»</w:t>
            </w:r>
          </w:p>
        </w:tc>
        <w:tc>
          <w:tcPr>
            <w:tcW w:w="2551" w:type="dxa"/>
          </w:tcPr>
          <w:p w:rsidR="00E07389" w:rsidRPr="005C124C" w:rsidRDefault="00D512FB" w:rsidP="00D512FB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szCs w:val="28"/>
              </w:rPr>
              <w:t>ст.</w:t>
            </w:r>
            <w:r w:rsidR="00E07389" w:rsidRPr="005C124C">
              <w:rPr>
                <w:szCs w:val="28"/>
              </w:rPr>
              <w:t xml:space="preserve"> 60</w:t>
            </w:r>
          </w:p>
          <w:p w:rsidR="009F1DF1" w:rsidRPr="005C124C" w:rsidRDefault="009F1DF1" w:rsidP="00D512FB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szCs w:val="28"/>
              </w:rPr>
              <w:t>ст. 74</w:t>
            </w:r>
          </w:p>
          <w:p w:rsidR="00BA4230" w:rsidRPr="005C124C" w:rsidRDefault="00BA4230" w:rsidP="00D512FB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szCs w:val="28"/>
              </w:rPr>
              <w:t>ст. 75</w:t>
            </w:r>
          </w:p>
        </w:tc>
      </w:tr>
      <w:tr w:rsidR="00F96D3A" w:rsidRPr="005C124C" w:rsidTr="00DD0481">
        <w:tc>
          <w:tcPr>
            <w:tcW w:w="566" w:type="dxa"/>
          </w:tcPr>
          <w:p w:rsidR="00F96D3A" w:rsidRPr="005C124C" w:rsidRDefault="00F96D3A" w:rsidP="00A412A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F96D3A" w:rsidRPr="005C124C" w:rsidRDefault="00E07389" w:rsidP="00E0738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Федеральный закон от 26.10.2002 № 127-ФЗ «О несостоятельности (банкротстве)»</w:t>
            </w:r>
          </w:p>
        </w:tc>
        <w:tc>
          <w:tcPr>
            <w:tcW w:w="2551" w:type="dxa"/>
          </w:tcPr>
          <w:p w:rsidR="00F96D3A" w:rsidRPr="005C124C" w:rsidRDefault="00E07389" w:rsidP="00D512FB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п. 12 ст.</w:t>
            </w:r>
            <w:r w:rsidR="00D512FB" w:rsidRPr="005C124C">
              <w:rPr>
                <w:bCs/>
                <w:szCs w:val="28"/>
              </w:rPr>
              <w:t> </w:t>
            </w:r>
            <w:r w:rsidRPr="005C124C">
              <w:rPr>
                <w:bCs/>
                <w:szCs w:val="28"/>
              </w:rPr>
              <w:t>189.23</w:t>
            </w:r>
          </w:p>
        </w:tc>
      </w:tr>
      <w:tr w:rsidR="005E17A4" w:rsidRPr="005C124C" w:rsidTr="00DD0481">
        <w:tc>
          <w:tcPr>
            <w:tcW w:w="566" w:type="dxa"/>
          </w:tcPr>
          <w:p w:rsidR="005E17A4" w:rsidRPr="005C124C" w:rsidRDefault="005E17A4" w:rsidP="005E17A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5E17A4" w:rsidRPr="005C124C" w:rsidRDefault="005E17A4" w:rsidP="005E17A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Федеральный закон от 13.07.2015 № 222-ФЗ 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</w:t>
            </w:r>
          </w:p>
        </w:tc>
        <w:tc>
          <w:tcPr>
            <w:tcW w:w="2551" w:type="dxa"/>
          </w:tcPr>
          <w:p w:rsidR="005E17A4" w:rsidRPr="005C124C" w:rsidRDefault="005E17A4" w:rsidP="00D512FB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7</w:t>
            </w:r>
          </w:p>
        </w:tc>
      </w:tr>
      <w:tr w:rsidR="00E404B3" w:rsidRPr="005C124C" w:rsidTr="00DD0481">
        <w:tc>
          <w:tcPr>
            <w:tcW w:w="566" w:type="dxa"/>
          </w:tcPr>
          <w:p w:rsidR="00E404B3" w:rsidRPr="005C124C" w:rsidRDefault="00E404B3" w:rsidP="00E404B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</w:tcPr>
          <w:p w:rsidR="00E404B3" w:rsidRPr="005C124C" w:rsidRDefault="00E404B3" w:rsidP="00E404B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Федеральный закон от 08.02.1998 № 14-ФЗ «Об обществах с ограниченной ответственностью»</w:t>
            </w:r>
          </w:p>
        </w:tc>
        <w:tc>
          <w:tcPr>
            <w:tcW w:w="2551" w:type="dxa"/>
          </w:tcPr>
          <w:p w:rsidR="00D512FB" w:rsidRPr="005C124C" w:rsidRDefault="00E404B3" w:rsidP="00D512FB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Cs w:val="28"/>
              </w:rPr>
            </w:pPr>
            <w:r w:rsidRPr="005C124C">
              <w:rPr>
                <w:szCs w:val="28"/>
              </w:rPr>
              <w:t>ст. 4</w:t>
            </w:r>
            <w:r w:rsidR="002C497A" w:rsidRPr="005C124C">
              <w:rPr>
                <w:szCs w:val="28"/>
              </w:rPr>
              <w:t>7</w:t>
            </w:r>
          </w:p>
          <w:p w:rsidR="00E404B3" w:rsidRPr="005C124C" w:rsidRDefault="00E404B3" w:rsidP="00D512FB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</w:p>
        </w:tc>
      </w:tr>
      <w:tr w:rsidR="00273A1D" w:rsidRPr="005C124C" w:rsidTr="00DD04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1D" w:rsidRPr="005C124C" w:rsidRDefault="00273A1D" w:rsidP="004220D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1D" w:rsidRPr="005C124C" w:rsidRDefault="00273A1D" w:rsidP="004220D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Гражданский кодекс Российской Федерации от 30.11.1994 № 51-ФЗ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1D" w:rsidRPr="005C124C" w:rsidRDefault="00273A1D" w:rsidP="002613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1068</w:t>
            </w:r>
          </w:p>
        </w:tc>
      </w:tr>
      <w:tr w:rsidR="00273A1D" w:rsidRPr="005C124C" w:rsidTr="00DD04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1D" w:rsidRPr="005C124C" w:rsidRDefault="00273A1D" w:rsidP="004220D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1D" w:rsidRPr="005C124C" w:rsidRDefault="00273A1D" w:rsidP="004220D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Уголовный кодекс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1D" w:rsidRPr="005C124C" w:rsidRDefault="00273A1D" w:rsidP="00273A1D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160</w:t>
            </w:r>
          </w:p>
          <w:p w:rsidR="00273A1D" w:rsidRPr="005C124C" w:rsidRDefault="00C95A77" w:rsidP="00C95A7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ст. 172.1- </w:t>
            </w:r>
            <w:r w:rsidR="00273A1D" w:rsidRPr="005C124C">
              <w:rPr>
                <w:bCs/>
                <w:szCs w:val="28"/>
              </w:rPr>
              <w:t>ст.172.3</w:t>
            </w:r>
          </w:p>
          <w:p w:rsidR="00273A1D" w:rsidRPr="005C124C" w:rsidRDefault="00273A1D" w:rsidP="00273A1D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183</w:t>
            </w:r>
          </w:p>
          <w:p w:rsidR="00273A1D" w:rsidRPr="005C124C" w:rsidRDefault="00273A1D" w:rsidP="00273A1D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185</w:t>
            </w:r>
          </w:p>
          <w:p w:rsidR="00273A1D" w:rsidRPr="005C124C" w:rsidRDefault="00C95A77" w:rsidP="00C95A7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ст. 185.1- </w:t>
            </w:r>
            <w:r w:rsidR="00273A1D" w:rsidRPr="005C124C">
              <w:rPr>
                <w:bCs/>
                <w:szCs w:val="28"/>
              </w:rPr>
              <w:t xml:space="preserve">ст. 185.6 </w:t>
            </w:r>
          </w:p>
          <w:p w:rsidR="00273A1D" w:rsidRPr="005C124C" w:rsidRDefault="00273A1D" w:rsidP="00273A1D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191</w:t>
            </w:r>
          </w:p>
          <w:p w:rsidR="00273A1D" w:rsidRPr="005C124C" w:rsidRDefault="00C95A77" w:rsidP="00C95A7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 xml:space="preserve">ст. 195 - </w:t>
            </w:r>
            <w:r w:rsidR="00273A1D" w:rsidRPr="005C124C">
              <w:rPr>
                <w:bCs/>
                <w:szCs w:val="28"/>
              </w:rPr>
              <w:t>ст.197</w:t>
            </w:r>
          </w:p>
          <w:p w:rsidR="00273A1D" w:rsidRPr="005C124C" w:rsidRDefault="00273A1D" w:rsidP="00273A1D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201</w:t>
            </w:r>
          </w:p>
          <w:p w:rsidR="00273A1D" w:rsidRPr="005C124C" w:rsidRDefault="00273A1D" w:rsidP="00273A1D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204</w:t>
            </w:r>
          </w:p>
        </w:tc>
      </w:tr>
      <w:tr w:rsidR="00261381" w:rsidRPr="005C124C" w:rsidTr="00DD04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81" w:rsidRPr="005C124C" w:rsidRDefault="00261381" w:rsidP="004220D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81" w:rsidRPr="005C124C" w:rsidRDefault="00261381" w:rsidP="004220D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Трудовой кодекс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81" w:rsidRPr="005C124C" w:rsidRDefault="00261381" w:rsidP="002613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Глава 39</w:t>
            </w:r>
          </w:p>
          <w:p w:rsidR="00261381" w:rsidRPr="005C124C" w:rsidRDefault="00261381" w:rsidP="0026138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ст. 192</w:t>
            </w:r>
          </w:p>
        </w:tc>
      </w:tr>
      <w:tr w:rsidR="00D86164" w:rsidRPr="005C124C" w:rsidTr="00F00E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4" w:rsidRPr="005C124C" w:rsidRDefault="00D86164" w:rsidP="00F00EE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4" w:rsidRPr="005C124C" w:rsidRDefault="00D86164" w:rsidP="00F00EE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Федеральный закон от 23.12.2003 № 177-ФЗ «О страховании вкладов в банках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64" w:rsidRPr="005C124C" w:rsidRDefault="00D86164" w:rsidP="00F00E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Cs/>
                <w:szCs w:val="28"/>
              </w:rPr>
            </w:pPr>
            <w:r w:rsidRPr="005C124C">
              <w:rPr>
                <w:bCs/>
                <w:szCs w:val="28"/>
              </w:rPr>
              <w:t>п. 14, 16 и 17 ст. 12</w:t>
            </w:r>
          </w:p>
        </w:tc>
      </w:tr>
    </w:tbl>
    <w:p w:rsidR="007B76A9" w:rsidRPr="005C124C" w:rsidRDefault="007B76A9" w:rsidP="00422216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</w:rPr>
      </w:pPr>
    </w:p>
    <w:p w:rsidR="00C95A77" w:rsidRPr="005C124C" w:rsidRDefault="00C95A77" w:rsidP="00422216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</w:rPr>
      </w:pPr>
    </w:p>
    <w:p w:rsidR="00C95A77" w:rsidRPr="005C124C" w:rsidRDefault="00C95A77" w:rsidP="00422216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</w:rPr>
      </w:pPr>
    </w:p>
    <w:p w:rsidR="00C95A77" w:rsidRPr="005C124C" w:rsidRDefault="00C95A77" w:rsidP="00422216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</w:rPr>
      </w:pPr>
    </w:p>
    <w:p w:rsidR="004E5681" w:rsidRPr="005C124C" w:rsidRDefault="004E5681" w:rsidP="00422216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</w:rPr>
      </w:pPr>
    </w:p>
    <w:p w:rsidR="004E5681" w:rsidRPr="005C124C" w:rsidRDefault="004E5681" w:rsidP="00422216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</w:rPr>
      </w:pPr>
    </w:p>
    <w:p w:rsidR="004E5681" w:rsidRPr="005C124C" w:rsidRDefault="004E5681" w:rsidP="00422216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</w:rPr>
      </w:pPr>
    </w:p>
    <w:p w:rsidR="004E5681" w:rsidRPr="005C124C" w:rsidRDefault="004E5681" w:rsidP="00422216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</w:rPr>
      </w:pPr>
    </w:p>
    <w:p w:rsidR="004E5681" w:rsidRPr="005C124C" w:rsidRDefault="004E5681" w:rsidP="00422216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</w:rPr>
      </w:pPr>
    </w:p>
    <w:p w:rsidR="004E5681" w:rsidRPr="005C124C" w:rsidRDefault="004E5681" w:rsidP="00422216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</w:rPr>
      </w:pPr>
    </w:p>
    <w:p w:rsidR="004E5681" w:rsidRPr="005C124C" w:rsidRDefault="004E5681" w:rsidP="00422216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</w:rPr>
      </w:pPr>
    </w:p>
    <w:p w:rsidR="004E5681" w:rsidRPr="005C124C" w:rsidRDefault="004E5681" w:rsidP="00422216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</w:rPr>
      </w:pPr>
    </w:p>
    <w:p w:rsidR="004E5681" w:rsidRPr="005C124C" w:rsidRDefault="004E5681" w:rsidP="00422216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</w:rPr>
      </w:pPr>
    </w:p>
    <w:p w:rsidR="004E5681" w:rsidRPr="005C124C" w:rsidRDefault="004E5681" w:rsidP="00422216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</w:rPr>
      </w:pPr>
    </w:p>
    <w:p w:rsidR="004E5681" w:rsidRPr="005C124C" w:rsidRDefault="004E5681" w:rsidP="00422216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</w:rPr>
      </w:pPr>
    </w:p>
    <w:p w:rsidR="000310DF" w:rsidRPr="005C124C" w:rsidRDefault="000310DF" w:rsidP="008A004B">
      <w:pPr>
        <w:pStyle w:val="1"/>
        <w:ind w:firstLine="0"/>
        <w:rPr>
          <w:rFonts w:ascii="Times New Roman" w:hAnsi="Times New Roman"/>
        </w:rPr>
      </w:pPr>
      <w:r w:rsidRPr="005C124C">
        <w:rPr>
          <w:rFonts w:ascii="Times New Roman" w:hAnsi="Times New Roman"/>
        </w:rPr>
        <w:t xml:space="preserve">Приложение </w:t>
      </w:r>
      <w:r w:rsidR="00F1382D" w:rsidRPr="005C124C">
        <w:rPr>
          <w:rFonts w:ascii="Times New Roman" w:hAnsi="Times New Roman"/>
        </w:rPr>
        <w:t>2</w:t>
      </w:r>
      <w:r w:rsidRPr="005C124C">
        <w:rPr>
          <w:rFonts w:ascii="Times New Roman" w:hAnsi="Times New Roman"/>
        </w:rPr>
        <w:t xml:space="preserve">. </w:t>
      </w:r>
      <w:r w:rsidR="00F65E94" w:rsidRPr="005C124C">
        <w:rPr>
          <w:rFonts w:ascii="Times New Roman" w:hAnsi="Times New Roman"/>
        </w:rPr>
        <w:t>Примеры</w:t>
      </w:r>
      <w:r w:rsidR="003D394F" w:rsidRPr="005C124C">
        <w:rPr>
          <w:rFonts w:ascii="Times New Roman" w:hAnsi="Times New Roman"/>
        </w:rPr>
        <w:t xml:space="preserve"> из деятельности Комиссии Банка России по рассмотрению жалоб</w:t>
      </w:r>
      <w:r w:rsidR="00F65E94" w:rsidRPr="005C124C">
        <w:rPr>
          <w:rFonts w:ascii="Times New Roman" w:hAnsi="Times New Roman"/>
        </w:rPr>
        <w:t xml:space="preserve"> </w:t>
      </w:r>
      <w:r w:rsidR="009A24A2" w:rsidRPr="005C124C">
        <w:rPr>
          <w:rFonts w:ascii="Times New Roman" w:hAnsi="Times New Roman"/>
        </w:rPr>
        <w:t>на решения должностных лиц Банка России о признании не</w:t>
      </w:r>
      <w:r w:rsidR="002A749B" w:rsidRPr="005C124C">
        <w:rPr>
          <w:rFonts w:ascii="Times New Roman" w:hAnsi="Times New Roman"/>
        </w:rPr>
        <w:t xml:space="preserve"> </w:t>
      </w:r>
      <w:r w:rsidR="009A24A2" w:rsidRPr="005C124C">
        <w:rPr>
          <w:rFonts w:ascii="Times New Roman" w:hAnsi="Times New Roman"/>
        </w:rPr>
        <w:t>соответствующей установленным требованиям к деловой репутации руководителей службы внутреннего контроля, службы внутреннего аудита и службы управления рисками</w:t>
      </w:r>
    </w:p>
    <w:p w:rsidR="002A749B" w:rsidRPr="005C124C" w:rsidRDefault="002A749B" w:rsidP="002A749B">
      <w:pPr>
        <w:spacing w:before="0" w:after="0"/>
        <w:rPr>
          <w:b/>
          <w:bCs/>
          <w:szCs w:val="28"/>
        </w:rPr>
      </w:pPr>
      <w:bookmarkStart w:id="4" w:name="_Toc524693551"/>
      <w:bookmarkStart w:id="5" w:name="_Toc533082665"/>
    </w:p>
    <w:p w:rsidR="002A749B" w:rsidRPr="005C124C" w:rsidRDefault="002A749B" w:rsidP="002A749B">
      <w:pPr>
        <w:spacing w:before="0" w:after="0"/>
        <w:rPr>
          <w:b/>
          <w:bCs/>
          <w:szCs w:val="28"/>
        </w:rPr>
      </w:pPr>
      <w:r w:rsidRPr="005C124C">
        <w:rPr>
          <w:b/>
          <w:bCs/>
          <w:szCs w:val="28"/>
        </w:rPr>
        <w:t>Пример 1.</w:t>
      </w:r>
    </w:p>
    <w:p w:rsidR="002A749B" w:rsidRPr="005C124C" w:rsidRDefault="002A749B" w:rsidP="002A749B">
      <w:pPr>
        <w:spacing w:before="0" w:after="0"/>
        <w:rPr>
          <w:bCs/>
          <w:i/>
          <w:szCs w:val="28"/>
        </w:rPr>
      </w:pPr>
      <w:r w:rsidRPr="005C124C">
        <w:rPr>
          <w:bCs/>
          <w:i/>
          <w:szCs w:val="28"/>
          <w:lang w:val="en-US"/>
        </w:rPr>
        <w:t>C</w:t>
      </w:r>
      <w:r w:rsidRPr="005C124C">
        <w:rPr>
          <w:bCs/>
          <w:i/>
          <w:szCs w:val="28"/>
        </w:rPr>
        <w:t>ведения о заявителе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Заявитель занимал должность руководителя СВК в течение двух лет и девяти месяцев до назначения временной администрации по управлению К</w:t>
      </w:r>
      <w:r w:rsidR="004526D6" w:rsidRPr="005C124C">
        <w:rPr>
          <w:bCs/>
          <w:szCs w:val="28"/>
        </w:rPr>
        <w:t>редитной организацией</w:t>
      </w:r>
      <w:r w:rsidRPr="005C124C">
        <w:rPr>
          <w:bCs/>
          <w:szCs w:val="28"/>
        </w:rPr>
        <w:t xml:space="preserve"> в связи с утверждением плана участия Банка России в осуществлении мер по предупреждению ее банкротства и возложением функций временной администрации на ООО «УК ФКБС».</w:t>
      </w:r>
    </w:p>
    <w:p w:rsidR="002A749B" w:rsidRPr="005C124C" w:rsidRDefault="002A749B" w:rsidP="002A749B">
      <w:pPr>
        <w:spacing w:before="0" w:after="0"/>
        <w:rPr>
          <w:bCs/>
          <w:i/>
          <w:szCs w:val="28"/>
        </w:rPr>
      </w:pPr>
      <w:r w:rsidRPr="005C124C">
        <w:rPr>
          <w:bCs/>
          <w:i/>
          <w:szCs w:val="28"/>
        </w:rPr>
        <w:t>Обстоятельства, принятые во внимание при вынесении решения по жалобе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Согласно представленной заявителем должностной инструкции в его основные обязанности по должности входило: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 xml:space="preserve">организация работы по выявлению </w:t>
      </w:r>
      <w:proofErr w:type="spellStart"/>
      <w:r w:rsidRPr="005C124C">
        <w:rPr>
          <w:bCs/>
          <w:szCs w:val="28"/>
        </w:rPr>
        <w:t>комплаенс-риска</w:t>
      </w:r>
      <w:proofErr w:type="spellEnd"/>
      <w:r w:rsidRPr="005C124C">
        <w:rPr>
          <w:bCs/>
          <w:szCs w:val="28"/>
        </w:rPr>
        <w:t xml:space="preserve"> (регуляторного риска)</w:t>
      </w:r>
      <w:r w:rsidRPr="005C124C">
        <w:rPr>
          <w:rStyle w:val="a4"/>
          <w:bCs/>
          <w:szCs w:val="28"/>
        </w:rPr>
        <w:footnoteReference w:id="81"/>
      </w:r>
      <w:r w:rsidRPr="005C124C">
        <w:rPr>
          <w:bCs/>
          <w:szCs w:val="28"/>
        </w:rPr>
        <w:t>, его документированию и анализу;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осуществление мониторинга эффективности управления регуляторным риском;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направление в случае необходимости рекомендаций по управлению регуляторным риском руководителям структурных подразделений К</w:t>
      </w:r>
      <w:r w:rsidR="004526D6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и исполнительному органу, определенному внутренними документами К</w:t>
      </w:r>
      <w:r w:rsidR="00763717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>.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В подтверждение выполнения указанных обязанностей заявителем представлены копии отчетов СВК за периоды, предшествующие введению временной администрации, в которых общий уровень регуляторного риска оценен как высокий. Из представленных заявителем выписок из протокола заседаний коллегиального исполнительного органа К</w:t>
      </w:r>
      <w:r w:rsidR="00763717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>, на которых были рассмотрены отчеты и планы деятельности СВК следует, что СВК осуществляла свои функции и планы выполнялись.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Заявитель не входил в состав кредитного комитета К</w:t>
      </w:r>
      <w:r w:rsidR="00763717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и не принимал решения в отношении совершаемых К</w:t>
      </w:r>
      <w:r w:rsidR="00763717" w:rsidRPr="005C124C">
        <w:rPr>
          <w:bCs/>
          <w:szCs w:val="28"/>
        </w:rPr>
        <w:t xml:space="preserve">редитной </w:t>
      </w:r>
      <w:proofErr w:type="spellStart"/>
      <w:r w:rsidR="00763717" w:rsidRPr="005C124C">
        <w:rPr>
          <w:bCs/>
          <w:szCs w:val="28"/>
        </w:rPr>
        <w:t>организациией</w:t>
      </w:r>
      <w:proofErr w:type="spellEnd"/>
      <w:r w:rsidRPr="005C124C">
        <w:rPr>
          <w:bCs/>
          <w:szCs w:val="28"/>
        </w:rPr>
        <w:t xml:space="preserve"> сделок, которые привели к назначению временной администрации.  </w:t>
      </w:r>
    </w:p>
    <w:p w:rsidR="00763717" w:rsidRPr="005C124C" w:rsidRDefault="00763717" w:rsidP="002A749B">
      <w:pPr>
        <w:spacing w:before="0" w:after="0"/>
        <w:rPr>
          <w:bCs/>
          <w:szCs w:val="28"/>
        </w:rPr>
      </w:pPr>
    </w:p>
    <w:p w:rsidR="00763717" w:rsidRPr="005C124C" w:rsidRDefault="00763717" w:rsidP="002A749B">
      <w:pPr>
        <w:spacing w:before="0" w:after="0"/>
        <w:rPr>
          <w:bCs/>
          <w:szCs w:val="28"/>
        </w:rPr>
      </w:pPr>
    </w:p>
    <w:p w:rsidR="00763717" w:rsidRPr="005C124C" w:rsidRDefault="00763717" w:rsidP="002A749B">
      <w:pPr>
        <w:spacing w:before="0" w:after="0"/>
        <w:rPr>
          <w:bCs/>
          <w:szCs w:val="28"/>
        </w:rPr>
      </w:pPr>
    </w:p>
    <w:p w:rsidR="002A749B" w:rsidRPr="005C124C" w:rsidRDefault="002A749B" w:rsidP="002A749B">
      <w:pPr>
        <w:spacing w:before="0" w:after="0"/>
        <w:rPr>
          <w:bCs/>
          <w:i/>
          <w:szCs w:val="28"/>
        </w:rPr>
      </w:pPr>
      <w:r w:rsidRPr="005C124C">
        <w:rPr>
          <w:bCs/>
          <w:i/>
          <w:szCs w:val="28"/>
        </w:rPr>
        <w:t xml:space="preserve">Выводы и решение Комиссии Банка России по рассмотрению жалоб: 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принимая во внимание меры и действия заявителя в рамках полномочий руководителя СВК, в том числе составление на регулярной основе отчетов СВК, содержащих оценку риска как высокую;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доведение до сведения коллегиального исполнительного органа К</w:t>
      </w:r>
      <w:r w:rsidR="00763717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и временной администрации отчетов СВК, направление соответствующей отчетности в Банк России;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отсутствие у заявителя полномочий по принятию решений по направлениям деятельности К</w:t>
      </w:r>
      <w:r w:rsidR="00763717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>, по которым были допущены нарушения, приведшие к назначению временной администрации по управлению К</w:t>
      </w:r>
      <w:r w:rsidR="00763717" w:rsidRPr="005C124C">
        <w:rPr>
          <w:bCs/>
          <w:szCs w:val="28"/>
        </w:rPr>
        <w:t>редитной организацией</w:t>
      </w:r>
      <w:r w:rsidRPr="005C124C">
        <w:rPr>
          <w:bCs/>
          <w:szCs w:val="28"/>
        </w:rPr>
        <w:t>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осуществление руководства СВК К</w:t>
      </w:r>
      <w:r w:rsidR="00763717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в рамках ограничений, установленных инвестором либо временной администрацией в соответствии с решением Банка России; 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жалобу заявителя удовлетворить.</w:t>
      </w:r>
    </w:p>
    <w:p w:rsidR="002A749B" w:rsidRPr="005C124C" w:rsidRDefault="002A749B" w:rsidP="002A749B">
      <w:pPr>
        <w:spacing w:before="0" w:after="0"/>
        <w:rPr>
          <w:b/>
          <w:bCs/>
          <w:szCs w:val="28"/>
        </w:rPr>
      </w:pPr>
      <w:r w:rsidRPr="005C124C">
        <w:rPr>
          <w:b/>
          <w:bCs/>
          <w:szCs w:val="28"/>
        </w:rPr>
        <w:t>Пример 2.</w:t>
      </w:r>
    </w:p>
    <w:p w:rsidR="002A749B" w:rsidRPr="005C124C" w:rsidRDefault="002A749B" w:rsidP="002A749B">
      <w:pPr>
        <w:spacing w:before="0" w:after="0"/>
        <w:rPr>
          <w:bCs/>
          <w:i/>
          <w:szCs w:val="28"/>
        </w:rPr>
      </w:pPr>
      <w:r w:rsidRPr="005C124C">
        <w:rPr>
          <w:bCs/>
          <w:i/>
          <w:szCs w:val="28"/>
          <w:lang w:val="en-US"/>
        </w:rPr>
        <w:t>C</w:t>
      </w:r>
      <w:r w:rsidRPr="005C124C">
        <w:rPr>
          <w:bCs/>
          <w:i/>
          <w:szCs w:val="28"/>
        </w:rPr>
        <w:t>ведения о заявителе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Заявитель осуществлял функции контролера У</w:t>
      </w:r>
      <w:r w:rsidR="00763717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 xml:space="preserve"> два года и два месяца, в том числе в течение 12 месяцев, предшествующих дню аннулирования у У</w:t>
      </w:r>
      <w:r w:rsidR="00763717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 xml:space="preserve"> лицензии на осуществление деятельностью по управлению инвестиционными фондами, паевыми инвестиционными фондами и негосударственными пенсионными фондами.</w:t>
      </w:r>
    </w:p>
    <w:p w:rsidR="002A749B" w:rsidRPr="005C124C" w:rsidRDefault="002A749B" w:rsidP="002A749B">
      <w:pPr>
        <w:spacing w:before="0" w:after="0"/>
        <w:rPr>
          <w:bCs/>
          <w:i/>
          <w:szCs w:val="28"/>
        </w:rPr>
      </w:pPr>
      <w:r w:rsidRPr="005C124C">
        <w:rPr>
          <w:bCs/>
          <w:i/>
          <w:szCs w:val="28"/>
        </w:rPr>
        <w:t>Обстоятельства, принятые во внимание при вынесении решения по жалобе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В соответствии с Положением о деятельности У</w:t>
      </w:r>
      <w:r w:rsidR="00763717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 xml:space="preserve"> к функциям контролера относились, в том числе: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контроль соблюдения У</w:t>
      </w:r>
      <w:r w:rsidR="00763717" w:rsidRPr="005C124C">
        <w:rPr>
          <w:bCs/>
          <w:szCs w:val="28"/>
        </w:rPr>
        <w:t>правляющей компанией</w:t>
      </w:r>
      <w:r w:rsidRPr="005C124C">
        <w:rPr>
          <w:bCs/>
          <w:szCs w:val="28"/>
        </w:rPr>
        <w:t xml:space="preserve"> требований законодательства Российской Федерации, внутренних правил и процедур У</w:t>
      </w:r>
      <w:r w:rsidR="00763717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>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незамедлительное уведомление руководителя У</w:t>
      </w:r>
      <w:r w:rsidR="00763717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 xml:space="preserve"> о выявленном нарушении У</w:t>
      </w:r>
      <w:r w:rsidR="00763717" w:rsidRPr="005C124C">
        <w:rPr>
          <w:bCs/>
          <w:szCs w:val="28"/>
        </w:rPr>
        <w:t>правляющей компанией</w:t>
      </w:r>
      <w:r w:rsidRPr="005C124C">
        <w:rPr>
          <w:bCs/>
          <w:szCs w:val="28"/>
        </w:rPr>
        <w:t xml:space="preserve"> законодательства Российской Федерации, внутренних правил и процедур У</w:t>
      </w:r>
      <w:r w:rsidR="00763717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>, проведение проверки на предмет установления причин совершения нарушения и виновных в нем лиц, по окончании которой руководителю У</w:t>
      </w:r>
      <w:r w:rsidR="00763717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 xml:space="preserve"> </w:t>
      </w:r>
      <w:r w:rsidR="00763717" w:rsidRPr="005C124C">
        <w:rPr>
          <w:bCs/>
          <w:szCs w:val="28"/>
        </w:rPr>
        <w:t xml:space="preserve">представляется </w:t>
      </w:r>
      <w:r w:rsidRPr="005C124C">
        <w:rPr>
          <w:bCs/>
          <w:szCs w:val="28"/>
        </w:rPr>
        <w:t>отчет о ее результатах;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контроль устранения выявленных нарушений и выполнения мер по предупреждению аналогичных нарушений.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В период осуществления заявителем функций контролера У</w:t>
      </w:r>
      <w:r w:rsidR="00763717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 xml:space="preserve"> было выявлено участие У</w:t>
      </w:r>
      <w:r w:rsidR="00763717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 xml:space="preserve"> в схемных операциях в части пополнения активов, принимаемых к расчету собственных средств, что повлекло невыполнение У</w:t>
      </w:r>
      <w:r w:rsidR="00763717" w:rsidRPr="005C124C">
        <w:rPr>
          <w:bCs/>
          <w:szCs w:val="28"/>
        </w:rPr>
        <w:t>правляющей компанией</w:t>
      </w:r>
      <w:r w:rsidRPr="005C124C">
        <w:rPr>
          <w:bCs/>
          <w:szCs w:val="28"/>
        </w:rPr>
        <w:t xml:space="preserve"> требований к размеру собственных средств У</w:t>
      </w:r>
      <w:r w:rsidR="00763717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>, а также формирование основных активов находящегося под управлением У</w:t>
      </w:r>
      <w:r w:rsidR="00763717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 xml:space="preserve"> инвестиционного фонда вложениями в </w:t>
      </w:r>
      <w:proofErr w:type="spellStart"/>
      <w:r w:rsidRPr="005C124C">
        <w:rPr>
          <w:bCs/>
          <w:szCs w:val="28"/>
        </w:rPr>
        <w:t>высокорискованные</w:t>
      </w:r>
      <w:proofErr w:type="spellEnd"/>
      <w:r w:rsidRPr="005C124C">
        <w:rPr>
          <w:bCs/>
          <w:szCs w:val="28"/>
        </w:rPr>
        <w:t xml:space="preserve"> ценные бумаги юридического лица, имеющего признаки финансовой пирамиды.</w:t>
      </w:r>
    </w:p>
    <w:p w:rsidR="002A749B" w:rsidRPr="005C124C" w:rsidRDefault="002A749B" w:rsidP="001F5142">
      <w:pPr>
        <w:spacing w:before="0" w:after="0"/>
        <w:rPr>
          <w:bCs/>
          <w:i/>
          <w:szCs w:val="28"/>
        </w:rPr>
      </w:pPr>
      <w:r w:rsidRPr="005C124C">
        <w:rPr>
          <w:bCs/>
          <w:szCs w:val="28"/>
        </w:rPr>
        <w:t>Заявителем не были представлены сведения и документы, подтверждающие выполнение функций контролера У</w:t>
      </w:r>
      <w:r w:rsidR="0086160A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>, отчеты о проверках, свидетельствующие о выявлении в деятельности У</w:t>
      </w:r>
      <w:r w:rsidR="0086160A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 xml:space="preserve"> предпосылок нарушения требований законодательства в части размера собственных средств У</w:t>
      </w:r>
      <w:r w:rsidR="0086160A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 xml:space="preserve">, а также об осуществлении заявителем контроля за устранением выявленных нарушений и выполнением мер по предупреждению аналогичных нарушений. </w:t>
      </w:r>
    </w:p>
    <w:p w:rsidR="002A749B" w:rsidRPr="005C124C" w:rsidRDefault="002A749B" w:rsidP="002A749B">
      <w:pPr>
        <w:spacing w:before="0" w:after="0"/>
        <w:rPr>
          <w:bCs/>
          <w:i/>
          <w:szCs w:val="28"/>
        </w:rPr>
      </w:pPr>
      <w:r w:rsidRPr="005C124C">
        <w:rPr>
          <w:bCs/>
          <w:i/>
          <w:szCs w:val="28"/>
        </w:rPr>
        <w:t xml:space="preserve">Выводы и решение Комиссии Банка России по рассмотрению жалоб: 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принимая во внимание нарушения требований законодательства Российской Федерации, выявленные в деятельности У</w:t>
      </w:r>
      <w:r w:rsidR="0086160A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>, которые были допущены в период осуществления заявителем функций контролера У</w:t>
      </w:r>
      <w:r w:rsidR="0086160A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>, в том числе по контролю за соблюдением У</w:t>
      </w:r>
      <w:r w:rsidR="0086160A" w:rsidRPr="005C124C">
        <w:rPr>
          <w:bCs/>
          <w:szCs w:val="28"/>
        </w:rPr>
        <w:t>правляющей компанией</w:t>
      </w:r>
      <w:r w:rsidRPr="005C124C">
        <w:rPr>
          <w:bCs/>
          <w:szCs w:val="28"/>
        </w:rPr>
        <w:t xml:space="preserve"> установленных требований и незамедлительному уведомлению руководителя У</w:t>
      </w:r>
      <w:r w:rsidR="0086160A" w:rsidRPr="005C124C">
        <w:rPr>
          <w:bCs/>
          <w:szCs w:val="28"/>
        </w:rPr>
        <w:t>правляющей компании</w:t>
      </w:r>
      <w:r w:rsidRPr="005C124C">
        <w:rPr>
          <w:bCs/>
          <w:szCs w:val="28"/>
        </w:rPr>
        <w:t xml:space="preserve"> о выявленном нарушении У</w:t>
      </w:r>
      <w:r w:rsidR="0086160A" w:rsidRPr="005C124C">
        <w:rPr>
          <w:bCs/>
          <w:szCs w:val="28"/>
        </w:rPr>
        <w:t>правляющей компанией</w:t>
      </w:r>
      <w:r w:rsidRPr="005C124C">
        <w:rPr>
          <w:bCs/>
          <w:szCs w:val="28"/>
        </w:rPr>
        <w:t xml:space="preserve"> требований законодательства Российской Федерации;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непредставление заявителем документально подтвержденной информации о выполнении возложенных на него функций;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в удовлетворении жалобы заявителя отказать.</w:t>
      </w:r>
    </w:p>
    <w:p w:rsidR="002A749B" w:rsidRPr="005C124C" w:rsidRDefault="002A749B" w:rsidP="002A749B">
      <w:pPr>
        <w:spacing w:before="0" w:after="0"/>
        <w:rPr>
          <w:b/>
          <w:bCs/>
          <w:szCs w:val="28"/>
        </w:rPr>
      </w:pPr>
      <w:r w:rsidRPr="005C124C">
        <w:rPr>
          <w:b/>
          <w:bCs/>
          <w:szCs w:val="28"/>
        </w:rPr>
        <w:t>Пример 3.</w:t>
      </w:r>
    </w:p>
    <w:p w:rsidR="002A749B" w:rsidRPr="005C124C" w:rsidRDefault="002A749B" w:rsidP="002A749B">
      <w:pPr>
        <w:spacing w:before="0" w:after="0"/>
        <w:rPr>
          <w:bCs/>
          <w:i/>
          <w:szCs w:val="28"/>
        </w:rPr>
      </w:pPr>
      <w:r w:rsidRPr="005C124C">
        <w:rPr>
          <w:bCs/>
          <w:i/>
          <w:szCs w:val="28"/>
          <w:lang w:val="en-US"/>
        </w:rPr>
        <w:t>C</w:t>
      </w:r>
      <w:r w:rsidRPr="005C124C">
        <w:rPr>
          <w:bCs/>
          <w:i/>
          <w:szCs w:val="28"/>
        </w:rPr>
        <w:t>ведения о заявителе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Заявитель осуществлял функции внутреннего аудитора С</w:t>
      </w:r>
      <w:r w:rsidR="0086160A" w:rsidRPr="005C124C">
        <w:rPr>
          <w:bCs/>
          <w:szCs w:val="28"/>
        </w:rPr>
        <w:t>траховой организации</w:t>
      </w:r>
      <w:r w:rsidRPr="005C124C">
        <w:rPr>
          <w:bCs/>
          <w:szCs w:val="28"/>
        </w:rPr>
        <w:t xml:space="preserve"> один год и девять месяцев, в том числе в течение 12 месяцев, предшествующих дню назначения временной администрации по управлению С</w:t>
      </w:r>
      <w:r w:rsidR="0086160A" w:rsidRPr="005C124C">
        <w:rPr>
          <w:bCs/>
          <w:szCs w:val="28"/>
        </w:rPr>
        <w:t>траховой организацией</w:t>
      </w:r>
      <w:r w:rsidRPr="005C124C">
        <w:rPr>
          <w:bCs/>
          <w:szCs w:val="28"/>
        </w:rPr>
        <w:t xml:space="preserve"> с приостановлением полномочий ее исполнительных органов.</w:t>
      </w:r>
    </w:p>
    <w:p w:rsidR="002A749B" w:rsidRPr="005C124C" w:rsidRDefault="002A749B" w:rsidP="002A749B">
      <w:pPr>
        <w:spacing w:before="0" w:after="0"/>
        <w:rPr>
          <w:bCs/>
          <w:i/>
          <w:szCs w:val="28"/>
        </w:rPr>
      </w:pPr>
      <w:r w:rsidRPr="005C124C">
        <w:rPr>
          <w:bCs/>
          <w:i/>
          <w:szCs w:val="28"/>
        </w:rPr>
        <w:t>Обстоятельства, принятые во внимание при вынесении решения по жалобе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В соответствии с положением об организации и осуществлении внутреннего аудита в С</w:t>
      </w:r>
      <w:r w:rsidR="0086160A" w:rsidRPr="005C124C">
        <w:rPr>
          <w:bCs/>
          <w:szCs w:val="28"/>
        </w:rPr>
        <w:t>траховой организации</w:t>
      </w:r>
      <w:r w:rsidRPr="005C124C">
        <w:rPr>
          <w:bCs/>
          <w:szCs w:val="28"/>
        </w:rPr>
        <w:t xml:space="preserve"> к непосредственным обязанностям внутреннего аудитора относились: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проверка и обеспечение эффективного функционирования СВК С</w:t>
      </w:r>
      <w:r w:rsidR="0086160A" w:rsidRPr="005C124C">
        <w:rPr>
          <w:bCs/>
          <w:szCs w:val="28"/>
        </w:rPr>
        <w:t>траховой организации</w:t>
      </w:r>
      <w:r w:rsidRPr="005C124C">
        <w:rPr>
          <w:bCs/>
          <w:szCs w:val="28"/>
        </w:rPr>
        <w:t>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проверка соответствия деятельности С</w:t>
      </w:r>
      <w:r w:rsidR="0086160A" w:rsidRPr="005C124C">
        <w:rPr>
          <w:bCs/>
          <w:szCs w:val="28"/>
        </w:rPr>
        <w:t>траховой организации</w:t>
      </w:r>
      <w:r w:rsidRPr="005C124C">
        <w:rPr>
          <w:bCs/>
          <w:szCs w:val="28"/>
        </w:rPr>
        <w:t xml:space="preserve"> законодательству Российской Федерации, правилам и стандартам объединений страховщиков, учредительным и внутренним документам С</w:t>
      </w:r>
      <w:r w:rsidR="0086160A" w:rsidRPr="005C124C">
        <w:rPr>
          <w:bCs/>
          <w:szCs w:val="28"/>
        </w:rPr>
        <w:t>траховой организации</w:t>
      </w:r>
      <w:r w:rsidRPr="005C124C">
        <w:rPr>
          <w:bCs/>
          <w:szCs w:val="28"/>
        </w:rPr>
        <w:t>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оценка рисков и эффективности управления рисками;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оценка целесообразности и эффективности совершаемых операций, сделок;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проверка обеспечения сохранности активов;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участие в проведении анализа финансового состояния С</w:t>
      </w:r>
      <w:r w:rsidR="0086160A" w:rsidRPr="005C124C">
        <w:rPr>
          <w:bCs/>
          <w:szCs w:val="28"/>
        </w:rPr>
        <w:t>траховой организации</w:t>
      </w:r>
      <w:r w:rsidRPr="005C124C">
        <w:rPr>
          <w:bCs/>
          <w:szCs w:val="28"/>
        </w:rPr>
        <w:t xml:space="preserve"> и разработке перечня мер по предупреждению банкротства;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информирование органов управления, руководителей проверяемых структурных подразделений С</w:t>
      </w:r>
      <w:r w:rsidR="0086160A" w:rsidRPr="005C124C">
        <w:rPr>
          <w:bCs/>
          <w:szCs w:val="28"/>
        </w:rPr>
        <w:t>траховой организации</w:t>
      </w:r>
      <w:r w:rsidRPr="005C124C">
        <w:rPr>
          <w:bCs/>
          <w:szCs w:val="28"/>
        </w:rPr>
        <w:t xml:space="preserve"> о случаях выявления по результатам проверок нарушений и недостатков в деятельности С</w:t>
      </w:r>
      <w:r w:rsidR="0086160A" w:rsidRPr="005C124C">
        <w:rPr>
          <w:bCs/>
          <w:szCs w:val="28"/>
        </w:rPr>
        <w:t>траховой организации</w:t>
      </w:r>
      <w:r w:rsidRPr="005C124C">
        <w:rPr>
          <w:bCs/>
          <w:szCs w:val="28"/>
        </w:rPr>
        <w:t>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осуществление контроля за принятием мер по устранению выявленных нарушений и недостатков, выполнением рекомендованных внутренним аудитором мер по предупреждению аналогичных нарушений и недостатков в деятельности С</w:t>
      </w:r>
      <w:r w:rsidR="0086160A" w:rsidRPr="005C124C">
        <w:rPr>
          <w:bCs/>
          <w:szCs w:val="28"/>
        </w:rPr>
        <w:t>траховой организации</w:t>
      </w:r>
      <w:r w:rsidRPr="005C124C">
        <w:rPr>
          <w:bCs/>
          <w:szCs w:val="28"/>
        </w:rPr>
        <w:t>.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Заявителем не были представлены доказательства надлежащего выполнения им своих должностных обязанностей, которые могли бы свидетельствовать о его непричастности к нарушениям в деятельности С</w:t>
      </w:r>
      <w:r w:rsidR="0086160A" w:rsidRPr="005C124C">
        <w:rPr>
          <w:bCs/>
          <w:szCs w:val="28"/>
        </w:rPr>
        <w:t>траховой организации</w:t>
      </w:r>
      <w:r w:rsidRPr="005C124C">
        <w:rPr>
          <w:bCs/>
          <w:szCs w:val="28"/>
        </w:rPr>
        <w:t>: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наличие неисполненных обязательств, возникающих из договоров страхования;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отсутствие С</w:t>
      </w:r>
      <w:r w:rsidR="0086160A" w:rsidRPr="005C124C">
        <w:rPr>
          <w:bCs/>
          <w:szCs w:val="28"/>
        </w:rPr>
        <w:t>траховой организации</w:t>
      </w:r>
      <w:r w:rsidRPr="005C124C">
        <w:rPr>
          <w:bCs/>
          <w:szCs w:val="28"/>
        </w:rPr>
        <w:t xml:space="preserve"> по месту нахождения, указанному в ЕГРЮЛ, отсутствие имущества, правоустанавливающих документов на него и баз данных;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воспрепятствование осуществлению функций временной администрации, выразившееся в уклонении от передачи документов.</w:t>
      </w:r>
    </w:p>
    <w:p w:rsidR="002A749B" w:rsidRPr="005C124C" w:rsidRDefault="002A749B" w:rsidP="002A749B">
      <w:pPr>
        <w:spacing w:before="0" w:after="0"/>
        <w:rPr>
          <w:bCs/>
          <w:i/>
          <w:szCs w:val="28"/>
        </w:rPr>
      </w:pPr>
      <w:r w:rsidRPr="005C124C">
        <w:rPr>
          <w:bCs/>
          <w:i/>
          <w:szCs w:val="28"/>
        </w:rPr>
        <w:t xml:space="preserve">Выводы и решение Комиссии Банка России по рассмотрению жалоб: 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принимая во внимание обязанности заявителя, к которым относятся: оценка рисков и эффективности управления рисками; оценка целесообразности и эффективности совершаемых операций и сделок; проверка обеспечения сохранности активов; участие в проведении анализа финансового состояния С</w:t>
      </w:r>
      <w:r w:rsidR="0086160A" w:rsidRPr="005C124C">
        <w:rPr>
          <w:bCs/>
          <w:szCs w:val="28"/>
        </w:rPr>
        <w:t>траховой организации</w:t>
      </w:r>
      <w:r w:rsidRPr="005C124C">
        <w:rPr>
          <w:bCs/>
          <w:szCs w:val="28"/>
        </w:rPr>
        <w:t xml:space="preserve"> и разработке перечня мер по предупреждению банкротства;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выявленные в деятельности С</w:t>
      </w:r>
      <w:r w:rsidR="0086160A" w:rsidRPr="005C124C">
        <w:rPr>
          <w:bCs/>
          <w:szCs w:val="28"/>
        </w:rPr>
        <w:t>траховой организации</w:t>
      </w:r>
      <w:r w:rsidRPr="005C124C">
        <w:rPr>
          <w:bCs/>
          <w:szCs w:val="28"/>
        </w:rPr>
        <w:t xml:space="preserve"> нарушения, свидетельствующие о ненадлежащем выполнении заявителем возложенных на него полномочий;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в удовлетворении жалобы заявителя отказать.</w:t>
      </w:r>
    </w:p>
    <w:p w:rsidR="002A749B" w:rsidRPr="005C124C" w:rsidRDefault="002A749B" w:rsidP="002A749B">
      <w:pPr>
        <w:spacing w:before="0" w:after="0"/>
        <w:rPr>
          <w:b/>
          <w:bCs/>
          <w:szCs w:val="28"/>
        </w:rPr>
      </w:pPr>
      <w:r w:rsidRPr="005C124C">
        <w:rPr>
          <w:b/>
          <w:bCs/>
          <w:szCs w:val="28"/>
        </w:rPr>
        <w:t>Пример 4.</w:t>
      </w:r>
    </w:p>
    <w:p w:rsidR="002A749B" w:rsidRPr="005C124C" w:rsidRDefault="002A749B" w:rsidP="002A749B">
      <w:pPr>
        <w:spacing w:before="0" w:after="0"/>
        <w:rPr>
          <w:bCs/>
          <w:i/>
          <w:szCs w:val="28"/>
        </w:rPr>
      </w:pPr>
      <w:r w:rsidRPr="005C124C">
        <w:rPr>
          <w:bCs/>
          <w:i/>
          <w:szCs w:val="28"/>
          <w:lang w:val="en-US"/>
        </w:rPr>
        <w:t>C</w:t>
      </w:r>
      <w:r w:rsidRPr="005C124C">
        <w:rPr>
          <w:bCs/>
          <w:i/>
          <w:szCs w:val="28"/>
        </w:rPr>
        <w:t>ведения о заявителе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Заявитель осуществлял функции руководителя СУР восемь месяцев в течение 12 месяцев, предшествующих дню отзыва у К</w:t>
      </w:r>
      <w:r w:rsidR="00326C71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лицензии на осуществление банковских операций.</w:t>
      </w:r>
    </w:p>
    <w:p w:rsidR="002A749B" w:rsidRPr="005C124C" w:rsidRDefault="002A749B" w:rsidP="002A749B">
      <w:pPr>
        <w:spacing w:before="0" w:after="0"/>
        <w:rPr>
          <w:bCs/>
          <w:i/>
          <w:szCs w:val="28"/>
        </w:rPr>
      </w:pPr>
      <w:r w:rsidRPr="005C124C">
        <w:rPr>
          <w:bCs/>
          <w:i/>
          <w:szCs w:val="28"/>
        </w:rPr>
        <w:t xml:space="preserve">Обстоятельства, принятые во внимание при вынесении решения по жалобе 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В соответствии с должностной инструкцией руководителя СУР основными обязанностями заявителя являлись: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выявление, измерение и определение приемлемого уровня банковских рисков, угроз возникновения потерь, определение источников возникновения рисков или ухудшения ликвидности вследствие наступления неблагоприятных событий;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регулярное проведение оценки рисков, принимаемых К</w:t>
      </w:r>
      <w:r w:rsidR="00326C71" w:rsidRPr="005C124C">
        <w:rPr>
          <w:bCs/>
          <w:szCs w:val="28"/>
        </w:rPr>
        <w:t>редитной организацией</w:t>
      </w:r>
      <w:r w:rsidRPr="005C124C">
        <w:rPr>
          <w:bCs/>
          <w:szCs w:val="28"/>
        </w:rPr>
        <w:t>, и оценки качества и эффективности действующей системы управления рисками;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разработка и совершенствование системы управления рисками, проведение стресс-тестирования, непосредственная организация всех необходимых мероприятий по достижению целей и выполнению задач СУР;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разработка и принятие мер по поддержанию суммарного риска на уровне, не угрожающем финансовой устойчивости К</w:t>
      </w:r>
      <w:r w:rsidR="00326C71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и интересам ее клиентов, контроль за соблюдением предельного уровня рисков;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подготовка предложений по совершенствованию системы управления рисками, внедрение современных методик оценки банковских рисков.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Основанием для отзыва у К</w:t>
      </w:r>
      <w:r w:rsidR="00326C71" w:rsidRPr="005C124C">
        <w:rPr>
          <w:bCs/>
          <w:szCs w:val="28"/>
        </w:rPr>
        <w:t>редитной ор</w:t>
      </w:r>
      <w:r w:rsidR="00426913" w:rsidRPr="005C124C">
        <w:rPr>
          <w:bCs/>
          <w:szCs w:val="28"/>
        </w:rPr>
        <w:t>га</w:t>
      </w:r>
      <w:r w:rsidR="00326C71" w:rsidRPr="005C124C">
        <w:rPr>
          <w:bCs/>
          <w:szCs w:val="28"/>
        </w:rPr>
        <w:t>низации</w:t>
      </w:r>
      <w:r w:rsidRPr="005C124C">
        <w:rPr>
          <w:bCs/>
          <w:szCs w:val="28"/>
        </w:rPr>
        <w:t xml:space="preserve"> лицензии на осуществление банковских операций явилось снижение собственных средств (капитала) К</w:t>
      </w:r>
      <w:r w:rsidR="00326C71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ниже минимального значения уставного капитала, установленного на дату государственной регистрации К</w:t>
      </w:r>
      <w:r w:rsidR="00326C71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>.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Заявитель являлся членом рабочей группы, созданной с целью восстановления финансовой устойчивости К</w:t>
      </w:r>
      <w:r w:rsidR="00326C71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>, которой разрабатывался План мероприятий по восстановлению капитала К</w:t>
      </w:r>
      <w:r w:rsidR="00326C71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>. При снижении размера капитала, нормативов достаточности капитала до уровней, близких к установленным Банком России минимальным значениям и ниже заявителем предпринимались предусмотренные указанным планом действия: инициировалась выработка необходимых мероприятий, направленных на улучшение ситуации, составлялись должностные записки на имя единоличного исполнительного органа о размере собственных средств (капитала) К</w:t>
      </w:r>
      <w:r w:rsidR="00326C71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и предложениях в целях недопущения снижения значений нормативов и размера собственных средств (капитала) К</w:t>
      </w:r>
      <w:r w:rsidR="00326C71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>, оперативно информировались коллегиальный исполнительный орган и совет директоров К</w:t>
      </w:r>
      <w:r w:rsidR="00326C71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. </w:t>
      </w:r>
    </w:p>
    <w:p w:rsidR="002A749B" w:rsidRPr="005C124C" w:rsidRDefault="002A749B" w:rsidP="002A749B">
      <w:pPr>
        <w:spacing w:before="0" w:after="0"/>
        <w:rPr>
          <w:bCs/>
          <w:i/>
          <w:szCs w:val="28"/>
        </w:rPr>
      </w:pPr>
      <w:r w:rsidRPr="005C124C">
        <w:rPr>
          <w:bCs/>
          <w:i/>
          <w:szCs w:val="28"/>
        </w:rPr>
        <w:t xml:space="preserve">Выводы и решение Комиссии Банка России по рассмотрению жалоб: 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принимая во внимание предпринятые заявителем действия, направленные на стабилизацию ситуации в К</w:t>
      </w:r>
      <w:r w:rsidR="00326C71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>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отсутствие у руководства К</w:t>
      </w:r>
      <w:r w:rsidR="00C644E8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связи с собственниками и, как следствие, невозможность проведения заседания совета директоров (наблюдательного совета) К</w:t>
      </w:r>
      <w:r w:rsidR="00C644E8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(по причине отсутствия кворума), что, в свою очередь, препятствовало принятию руководством К</w:t>
      </w:r>
      <w:r w:rsidR="00C644E8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достаточных мер для стабилизации финансового состояния К</w:t>
      </w:r>
      <w:r w:rsidR="00C644E8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>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жалобу заявителя удовлетворить.</w:t>
      </w:r>
    </w:p>
    <w:p w:rsidR="002A749B" w:rsidRPr="005C124C" w:rsidRDefault="002A749B" w:rsidP="002A749B">
      <w:pPr>
        <w:spacing w:before="0" w:after="0"/>
        <w:rPr>
          <w:b/>
          <w:bCs/>
          <w:szCs w:val="28"/>
        </w:rPr>
      </w:pPr>
      <w:r w:rsidRPr="005C124C">
        <w:rPr>
          <w:b/>
          <w:bCs/>
          <w:szCs w:val="28"/>
        </w:rPr>
        <w:t xml:space="preserve">Пример </w:t>
      </w:r>
      <w:r w:rsidR="00B70B79" w:rsidRPr="005C124C">
        <w:rPr>
          <w:b/>
          <w:bCs/>
          <w:szCs w:val="28"/>
        </w:rPr>
        <w:t>5</w:t>
      </w:r>
      <w:r w:rsidRPr="005C124C">
        <w:rPr>
          <w:b/>
          <w:bCs/>
          <w:szCs w:val="28"/>
        </w:rPr>
        <w:t>.</w:t>
      </w:r>
    </w:p>
    <w:p w:rsidR="002A749B" w:rsidRPr="005C124C" w:rsidRDefault="002A749B" w:rsidP="002A749B">
      <w:pPr>
        <w:spacing w:before="0" w:after="0"/>
        <w:rPr>
          <w:bCs/>
          <w:i/>
          <w:szCs w:val="28"/>
        </w:rPr>
      </w:pPr>
      <w:r w:rsidRPr="005C124C">
        <w:rPr>
          <w:bCs/>
          <w:i/>
          <w:szCs w:val="28"/>
          <w:lang w:val="en-US"/>
        </w:rPr>
        <w:t>C</w:t>
      </w:r>
      <w:r w:rsidRPr="005C124C">
        <w:rPr>
          <w:bCs/>
          <w:i/>
          <w:szCs w:val="28"/>
        </w:rPr>
        <w:t>ведения о заявителе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Заявитель осуществлял функции руководителя СУР четыре года и пять месяцев, в том числе в течение 12 месяцев, предшествующих дню отзыва у К</w:t>
      </w:r>
      <w:r w:rsidR="00C644E8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лицензии на осуществление банковских операций. </w:t>
      </w:r>
    </w:p>
    <w:p w:rsidR="002A749B" w:rsidRPr="005C124C" w:rsidRDefault="002A749B" w:rsidP="002A749B">
      <w:pPr>
        <w:spacing w:before="0" w:after="0"/>
        <w:rPr>
          <w:bCs/>
          <w:i/>
          <w:szCs w:val="28"/>
        </w:rPr>
      </w:pPr>
      <w:r w:rsidRPr="005C124C">
        <w:rPr>
          <w:bCs/>
          <w:i/>
          <w:szCs w:val="28"/>
        </w:rPr>
        <w:t xml:space="preserve">Обстоятельства, принятые во внимание при вынесении решения по жалобе 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Согласно Положению о СУР К</w:t>
      </w:r>
      <w:r w:rsidR="00C644E8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к основным функциям СУР в сфере управления кредитным риском относятся: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осуществление анализа финансового положения заемщиков с целью определения лимитов кредитного риска, классификация заемщиков по установленным критериям качества, определение минимального объема необходимых резервов на возможные потери;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подготовка заключений на кредитный комитет об уровне риска по конкретным операциям, которым присущ кредитный риск;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сбор и анализ информации о событиях, влияющих на оценку финансового положения контрагентов К</w:t>
      </w:r>
      <w:r w:rsidR="00C644E8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>, и передача сведений об изменении оценки финансового положения подразделениям К</w:t>
      </w:r>
      <w:r w:rsidR="00C644E8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в целях адекватного и своевременного формирования резервов на возможные потери.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В связи с выявленными нарушениями к К</w:t>
      </w:r>
      <w:r w:rsidR="00C644E8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в течение 12 месяцев, предшествовавших дню отзыва у не</w:t>
      </w:r>
      <w:r w:rsidR="001F5142" w:rsidRPr="005C124C">
        <w:rPr>
          <w:bCs/>
          <w:szCs w:val="28"/>
        </w:rPr>
        <w:t>е</w:t>
      </w:r>
      <w:r w:rsidRPr="005C124C">
        <w:rPr>
          <w:bCs/>
          <w:szCs w:val="28"/>
        </w:rPr>
        <w:t xml:space="preserve"> лицензии на осуществление банковских операций были применены 4 меры в виде предписаний, в том числе 3 – в связи с выявленными нарушениями при оценке кредитного риска. Согласно протоколам кредитного комитета К</w:t>
      </w:r>
      <w:r w:rsidR="001F5142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в указанный период заявителем были предоставлены необоснованные положительные заключения по вопросам оценки финансового положения, выдачи (пролонгации) кредитов и банковских гарантий ряду юридических лиц. Банком России были предъявлены требования к К</w:t>
      </w:r>
      <w:r w:rsidR="001F5142" w:rsidRPr="005C124C">
        <w:rPr>
          <w:bCs/>
          <w:szCs w:val="28"/>
        </w:rPr>
        <w:t xml:space="preserve">редитной </w:t>
      </w:r>
      <w:proofErr w:type="spellStart"/>
      <w:r w:rsidR="001F5142" w:rsidRPr="005C124C">
        <w:rPr>
          <w:bCs/>
          <w:szCs w:val="28"/>
        </w:rPr>
        <w:t>орагнизации</w:t>
      </w:r>
      <w:proofErr w:type="spellEnd"/>
      <w:r w:rsidRPr="005C124C">
        <w:rPr>
          <w:bCs/>
          <w:szCs w:val="28"/>
        </w:rPr>
        <w:t xml:space="preserve"> о </w:t>
      </w:r>
      <w:proofErr w:type="spellStart"/>
      <w:r w:rsidRPr="005C124C">
        <w:rPr>
          <w:bCs/>
          <w:szCs w:val="28"/>
        </w:rPr>
        <w:t>реклассификации</w:t>
      </w:r>
      <w:proofErr w:type="spellEnd"/>
      <w:r w:rsidRPr="005C124C">
        <w:rPr>
          <w:bCs/>
          <w:szCs w:val="28"/>
        </w:rPr>
        <w:t xml:space="preserve"> ссудной задолженности указанных лиц и </w:t>
      </w:r>
      <w:proofErr w:type="spellStart"/>
      <w:r w:rsidRPr="005C124C">
        <w:rPr>
          <w:bCs/>
          <w:szCs w:val="28"/>
        </w:rPr>
        <w:t>доформировании</w:t>
      </w:r>
      <w:proofErr w:type="spellEnd"/>
      <w:r w:rsidRPr="005C124C">
        <w:rPr>
          <w:bCs/>
          <w:szCs w:val="28"/>
        </w:rPr>
        <w:t xml:space="preserve"> резервов на возможные потери.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Согласно Положению о СУР К</w:t>
      </w:r>
      <w:r w:rsidR="001F5142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к функциям</w:t>
      </w:r>
      <w:r w:rsidR="001F5142" w:rsidRPr="005C124C">
        <w:rPr>
          <w:bCs/>
          <w:szCs w:val="28"/>
        </w:rPr>
        <w:t xml:space="preserve"> СУР также</w:t>
      </w:r>
      <w:r w:rsidRPr="005C124C">
        <w:rPr>
          <w:bCs/>
          <w:szCs w:val="28"/>
        </w:rPr>
        <w:t xml:space="preserve"> относится принятие, оценка и мониторинг стоимости имущества, передаваемого в К</w:t>
      </w:r>
      <w:r w:rsidR="001F5142" w:rsidRPr="005C124C">
        <w:rPr>
          <w:bCs/>
          <w:szCs w:val="28"/>
        </w:rPr>
        <w:t>редитную организацию</w:t>
      </w:r>
      <w:r w:rsidRPr="005C124C">
        <w:rPr>
          <w:bCs/>
          <w:szCs w:val="28"/>
        </w:rPr>
        <w:t xml:space="preserve"> в качестве обеспечения надлежащего исполнения обязательств заемщиков. При этом основная роль СУР заключается в следующем:</w:t>
      </w:r>
    </w:p>
    <w:p w:rsidR="002A749B" w:rsidRPr="005C124C" w:rsidRDefault="001F5142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о</w:t>
      </w:r>
      <w:r w:rsidR="002A749B" w:rsidRPr="005C124C">
        <w:rPr>
          <w:bCs/>
          <w:szCs w:val="28"/>
        </w:rPr>
        <w:t>беспечение максимальной сохранности активов и капитала К</w:t>
      </w:r>
      <w:r w:rsidRPr="005C124C">
        <w:rPr>
          <w:bCs/>
          <w:szCs w:val="28"/>
        </w:rPr>
        <w:t>редитной организации</w:t>
      </w:r>
      <w:r w:rsidR="002A749B" w:rsidRPr="005C124C">
        <w:rPr>
          <w:bCs/>
          <w:szCs w:val="28"/>
        </w:rPr>
        <w:t xml:space="preserve"> на основе своевременного выявления рисков и минимизации подверженности рискам, которые могут привести к потерям;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сокращение финансовых потерь К</w:t>
      </w:r>
      <w:r w:rsidR="001F5142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от реализации разного рода рисков, присущих деятельности К</w:t>
      </w:r>
      <w:r w:rsidR="001F5142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>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обеспечение надлежащего уровня надежности, принятия и поддержания К</w:t>
      </w:r>
      <w:r w:rsidR="001F5142" w:rsidRPr="005C124C">
        <w:rPr>
          <w:bCs/>
          <w:szCs w:val="28"/>
        </w:rPr>
        <w:t>редитной организацией</w:t>
      </w:r>
      <w:r w:rsidRPr="005C124C">
        <w:rPr>
          <w:bCs/>
          <w:szCs w:val="28"/>
        </w:rPr>
        <w:t xml:space="preserve"> приемлемого уровня рисков, адекватного масштабам е</w:t>
      </w:r>
      <w:r w:rsidR="001F5142" w:rsidRPr="005C124C">
        <w:rPr>
          <w:bCs/>
          <w:szCs w:val="28"/>
        </w:rPr>
        <w:t>е</w:t>
      </w:r>
      <w:r w:rsidRPr="005C124C">
        <w:rPr>
          <w:bCs/>
          <w:szCs w:val="28"/>
        </w:rPr>
        <w:t xml:space="preserve"> деятельности и соответствующего стратегическим целям К</w:t>
      </w:r>
      <w:r w:rsidR="001F5142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>.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В К</w:t>
      </w:r>
      <w:r w:rsidR="001F5142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неоднократно в целях формального исполнения предписаний с требованием о </w:t>
      </w:r>
      <w:proofErr w:type="spellStart"/>
      <w:r w:rsidRPr="005C124C">
        <w:rPr>
          <w:bCs/>
          <w:szCs w:val="28"/>
        </w:rPr>
        <w:t>доформировании</w:t>
      </w:r>
      <w:proofErr w:type="spellEnd"/>
      <w:r w:rsidRPr="005C124C">
        <w:rPr>
          <w:bCs/>
          <w:szCs w:val="28"/>
        </w:rPr>
        <w:t xml:space="preserve"> резервов и корректировке собственных средств (капитала) существенно завышалась стоимость недвижимого имущества, полученного по отступному в счет исполнения обязательств заемщиков К</w:t>
      </w:r>
      <w:r w:rsidR="001F5142" w:rsidRPr="005C124C">
        <w:rPr>
          <w:bCs/>
          <w:szCs w:val="28"/>
        </w:rPr>
        <w:t>редитной организации с отражением положительной переоценки</w:t>
      </w:r>
      <w:r w:rsidR="002B399C" w:rsidRPr="005C124C">
        <w:rPr>
          <w:bCs/>
          <w:szCs w:val="28"/>
        </w:rPr>
        <w:t xml:space="preserve"> </w:t>
      </w:r>
      <w:r w:rsidRPr="005C124C">
        <w:rPr>
          <w:bCs/>
          <w:szCs w:val="28"/>
        </w:rPr>
        <w:t>в собственных средствах (капитале) как прибыл</w:t>
      </w:r>
      <w:r w:rsidR="001F5142" w:rsidRPr="005C124C">
        <w:rPr>
          <w:bCs/>
          <w:szCs w:val="28"/>
        </w:rPr>
        <w:t>и</w:t>
      </w:r>
      <w:r w:rsidRPr="005C124C">
        <w:rPr>
          <w:bCs/>
          <w:szCs w:val="28"/>
        </w:rPr>
        <w:t xml:space="preserve"> текущего года.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На протяжении 12 месяцев, предшествовавших отзыву у К</w:t>
      </w:r>
      <w:r w:rsidR="002B399C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лицензии на осуществление банковских операций, К</w:t>
      </w:r>
      <w:r w:rsidR="002B399C" w:rsidRPr="005C124C">
        <w:rPr>
          <w:bCs/>
          <w:szCs w:val="28"/>
        </w:rPr>
        <w:t>редитной организацией</w:t>
      </w:r>
      <w:r w:rsidRPr="005C124C">
        <w:rPr>
          <w:bCs/>
          <w:szCs w:val="28"/>
        </w:rPr>
        <w:t xml:space="preserve"> проводились сомнительные транзитные операции клиентов, около половины из которых составляли операции повышенного риска, связанные со сменой оснований зачисления и списания денежных средств, направленны</w:t>
      </w:r>
      <w:r w:rsidR="002B399C" w:rsidRPr="005C124C">
        <w:rPr>
          <w:bCs/>
          <w:szCs w:val="28"/>
        </w:rPr>
        <w:t>е</w:t>
      </w:r>
      <w:r w:rsidRPr="005C124C">
        <w:rPr>
          <w:bCs/>
          <w:szCs w:val="28"/>
        </w:rPr>
        <w:t xml:space="preserve"> на продажу наличной торговой выручки.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Заявителем не представлены документы, подтверждающие принятие им действенных и эффективных мер в рамках своей компетенции, в том числе в части разработки способов и вынесения рекомендаций по минимизации рисков, возникающих при совершении банковских операций, а также доведения до сведения коллегиального исполнительного органа, СВК и СВА фактов нарушения требований законодательства Российской Федерации и правил осуществления операций (сделок) К</w:t>
      </w:r>
      <w:r w:rsidR="002B399C" w:rsidRPr="005C124C">
        <w:rPr>
          <w:bCs/>
          <w:szCs w:val="28"/>
        </w:rPr>
        <w:t>редитной организацией</w:t>
      </w:r>
      <w:r w:rsidRPr="005C124C">
        <w:rPr>
          <w:bCs/>
          <w:szCs w:val="28"/>
        </w:rPr>
        <w:t>, а также фактов нанесения ей ущерба.</w:t>
      </w:r>
    </w:p>
    <w:p w:rsidR="002A749B" w:rsidRPr="005C124C" w:rsidRDefault="002A749B" w:rsidP="002A749B">
      <w:pPr>
        <w:spacing w:before="0" w:after="0"/>
        <w:rPr>
          <w:bCs/>
          <w:i/>
          <w:szCs w:val="28"/>
        </w:rPr>
      </w:pPr>
      <w:r w:rsidRPr="005C124C">
        <w:rPr>
          <w:bCs/>
          <w:i/>
          <w:szCs w:val="28"/>
        </w:rPr>
        <w:t xml:space="preserve">Выводы и решение Комиссии Банка России по рассмотрению жалоб: 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принимая во внимание выявленные в деятельности К</w:t>
      </w:r>
      <w:r w:rsidR="002B399C" w:rsidRPr="005C124C">
        <w:rPr>
          <w:bCs/>
          <w:szCs w:val="28"/>
        </w:rPr>
        <w:t xml:space="preserve">редитной </w:t>
      </w:r>
      <w:proofErr w:type="spellStart"/>
      <w:r w:rsidR="002B399C" w:rsidRPr="005C124C">
        <w:rPr>
          <w:bCs/>
          <w:szCs w:val="28"/>
        </w:rPr>
        <w:t>орагнизации</w:t>
      </w:r>
      <w:proofErr w:type="spellEnd"/>
      <w:r w:rsidRPr="005C124C">
        <w:rPr>
          <w:bCs/>
          <w:szCs w:val="28"/>
        </w:rPr>
        <w:t xml:space="preserve"> нарушения, свидетельствующие о совершении операций, связанных с повышенными рисками, и, как следствие, о неэффективной деятельности СУР, возглавляемой заявителем;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непредставление заявителем документов, подтверждающих принятие им в рамках осуществления функций руководителя СУР надлежащих и действенных мер в достаточном объеме в целях предотвращения негативных последствий для К</w:t>
      </w:r>
      <w:r w:rsidR="002B399C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>;</w:t>
      </w:r>
    </w:p>
    <w:p w:rsidR="002A749B" w:rsidRPr="005C124C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предоставление заявителем на заседаниях кредитного комитета К</w:t>
      </w:r>
      <w:r w:rsidR="002B399C" w:rsidRPr="005C124C">
        <w:rPr>
          <w:bCs/>
          <w:szCs w:val="28"/>
        </w:rPr>
        <w:t>редитной организации</w:t>
      </w:r>
      <w:r w:rsidRPr="005C124C">
        <w:rPr>
          <w:bCs/>
          <w:szCs w:val="28"/>
        </w:rPr>
        <w:t xml:space="preserve"> положительных заключений по вопросам, касающимся оценки финансового положения и выдачи (пролонгации) кредитов и банковских гарантий ряду юридических лиц, в отношении которых имелись повышенные риски;</w:t>
      </w:r>
    </w:p>
    <w:p w:rsidR="002A749B" w:rsidRDefault="002A749B" w:rsidP="002A749B">
      <w:pPr>
        <w:spacing w:before="0" w:after="0"/>
        <w:rPr>
          <w:bCs/>
          <w:szCs w:val="28"/>
        </w:rPr>
      </w:pPr>
      <w:r w:rsidRPr="005C124C">
        <w:rPr>
          <w:bCs/>
          <w:szCs w:val="28"/>
        </w:rPr>
        <w:t>- в удовлетворении жалобы заявителя отказать.</w:t>
      </w:r>
    </w:p>
    <w:bookmarkEnd w:id="4"/>
    <w:bookmarkEnd w:id="5"/>
    <w:p w:rsidR="000310DF" w:rsidRPr="002018A3" w:rsidRDefault="000310DF" w:rsidP="008A004B">
      <w:pPr>
        <w:rPr>
          <w:szCs w:val="28"/>
        </w:rPr>
      </w:pPr>
    </w:p>
    <w:p w:rsidR="000310DF" w:rsidRPr="002018A3" w:rsidRDefault="000310DF" w:rsidP="008A004B">
      <w:pPr>
        <w:rPr>
          <w:szCs w:val="28"/>
        </w:rPr>
      </w:pPr>
    </w:p>
    <w:p w:rsidR="000310DF" w:rsidRPr="002018A3" w:rsidRDefault="000310DF" w:rsidP="008A004B">
      <w:pPr>
        <w:rPr>
          <w:szCs w:val="28"/>
        </w:rPr>
      </w:pPr>
    </w:p>
    <w:p w:rsidR="008A004B" w:rsidRPr="002018A3" w:rsidRDefault="008A004B">
      <w:pPr>
        <w:rPr>
          <w:szCs w:val="28"/>
        </w:rPr>
      </w:pPr>
    </w:p>
    <w:p w:rsidR="00F01540" w:rsidRPr="002018A3" w:rsidRDefault="00F01540">
      <w:pPr>
        <w:rPr>
          <w:szCs w:val="28"/>
        </w:rPr>
      </w:pPr>
    </w:p>
    <w:sectPr w:rsidR="00F01540" w:rsidRPr="002018A3" w:rsidSect="002018A3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72" w:rsidRDefault="00544672" w:rsidP="0030227C">
      <w:pPr>
        <w:spacing w:after="0"/>
      </w:pPr>
      <w:r>
        <w:separator/>
      </w:r>
    </w:p>
  </w:endnote>
  <w:endnote w:type="continuationSeparator" w:id="0">
    <w:p w:rsidR="00544672" w:rsidRDefault="00544672" w:rsidP="003022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Heli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3" w:rsidRDefault="00C15C97" w:rsidP="0049730F">
    <w:pPr>
      <w:pStyle w:val="ae"/>
      <w:jc w:val="center"/>
    </w:pPr>
    <w:r>
      <w:fldChar w:fldCharType="begin"/>
    </w:r>
    <w:r w:rsidR="009F5873">
      <w:instrText>PAGE   \* MERGEFORMAT</w:instrText>
    </w:r>
    <w:r>
      <w:fldChar w:fldCharType="separate"/>
    </w:r>
    <w:r w:rsidR="007C37FF">
      <w:rPr>
        <w:noProof/>
      </w:rPr>
      <w:t>35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72" w:rsidRDefault="00544672" w:rsidP="0030227C">
      <w:pPr>
        <w:spacing w:after="0"/>
      </w:pPr>
      <w:r>
        <w:separator/>
      </w:r>
    </w:p>
  </w:footnote>
  <w:footnote w:type="continuationSeparator" w:id="0">
    <w:p w:rsidR="00544672" w:rsidRDefault="00544672" w:rsidP="0030227C">
      <w:pPr>
        <w:spacing w:after="0"/>
      </w:pPr>
      <w:r>
        <w:continuationSeparator/>
      </w:r>
    </w:p>
  </w:footnote>
  <w:footnote w:id="1">
    <w:p w:rsidR="009F5873" w:rsidRDefault="009F5873" w:rsidP="00B70B79">
      <w:pPr>
        <w:pStyle w:val="a6"/>
        <w:spacing w:before="0"/>
      </w:pPr>
      <w:r>
        <w:rPr>
          <w:rStyle w:val="a4"/>
        </w:rPr>
        <w:footnoteRef/>
      </w:r>
      <w:r>
        <w:t xml:space="preserve"> Кредитные организации, а также </w:t>
      </w:r>
      <w:proofErr w:type="spellStart"/>
      <w:r>
        <w:t>некредитные</w:t>
      </w:r>
      <w:proofErr w:type="spellEnd"/>
      <w:r>
        <w:t xml:space="preserve"> финансовые организации, осуществляющие виды деятельности, указанные в статьей 76</w:t>
      </w:r>
      <w:r w:rsidRPr="00B70B79">
        <w:rPr>
          <w:vertAlign w:val="superscript"/>
        </w:rPr>
        <w:t>1</w:t>
      </w:r>
      <w:r>
        <w:t xml:space="preserve"> Федерального закона «О Центральном банке Российской Федерации (Банке России)» (далее при совместном упоминании - финансовые организации).</w:t>
      </w:r>
    </w:p>
  </w:footnote>
  <w:footnote w:id="2">
    <w:p w:rsidR="009F5873" w:rsidRDefault="009F5873" w:rsidP="00B70B79">
      <w:pPr>
        <w:pStyle w:val="a6"/>
        <w:spacing w:before="0"/>
      </w:pPr>
      <w:r>
        <w:rPr>
          <w:rStyle w:val="a4"/>
        </w:rPr>
        <w:footnoteRef/>
      </w:r>
      <w:r>
        <w:t xml:space="preserve"> Например, «</w:t>
      </w:r>
      <w:r w:rsidRPr="004B517F">
        <w:t>Базовый стандарт корпоративного управления кредитного потребительского кооператива</w:t>
      </w:r>
      <w:r>
        <w:t>»</w:t>
      </w:r>
      <w:r w:rsidRPr="004B517F">
        <w:t xml:space="preserve"> (утв. Банком России, Протокол N КФНП-44 от 14.12.2017)</w:t>
      </w:r>
      <w:r>
        <w:t>,</w:t>
      </w:r>
      <w:r w:rsidRPr="004B517F">
        <w:t xml:space="preserve"> </w:t>
      </w:r>
      <w:r>
        <w:t>«</w:t>
      </w:r>
      <w:r w:rsidRPr="00935906">
        <w:t>Базовый стандарт по управлению рисками кредитных потребительских кооперативов</w:t>
      </w:r>
      <w:r>
        <w:t>»</w:t>
      </w:r>
      <w:r w:rsidRPr="00935906">
        <w:t xml:space="preserve"> (утв. Банком России, Протокол N КФНП-11 от</w:t>
      </w:r>
      <w:r>
        <w:t>  </w:t>
      </w:r>
      <w:r w:rsidRPr="00935906">
        <w:t>17.04.2018)</w:t>
      </w:r>
      <w:r>
        <w:t>.</w:t>
      </w:r>
    </w:p>
  </w:footnote>
  <w:footnote w:id="3">
    <w:p w:rsidR="0065507D" w:rsidRDefault="0065507D">
      <w:pPr>
        <w:pStyle w:val="a6"/>
      </w:pPr>
      <w:r w:rsidRPr="005C124C">
        <w:rPr>
          <w:rStyle w:val="a4"/>
        </w:rPr>
        <w:footnoteRef/>
      </w:r>
      <w:r w:rsidRPr="005C124C">
        <w:t xml:space="preserve"> Например, изложенные в информационном письме Банка России от 01.10.2020 № ИН-06-28/143 «О рекомендациях по организации управления рисками и внутреннего контроля, внутреннего аудита, работы комитета совета директоров (наблюдательного совета) по аудиту в публичных акционерных обществах» (далее – письмо Банка России от 01.10.2020 № ИН-06-28/143)  </w:t>
      </w:r>
      <w:r>
        <w:t xml:space="preserve"> </w:t>
      </w:r>
    </w:p>
  </w:footnote>
  <w:footnote w:id="4">
    <w:p w:rsidR="009F5873" w:rsidRDefault="009F5873" w:rsidP="005C3AA0">
      <w:pPr>
        <w:pStyle w:val="a6"/>
        <w:spacing w:before="0"/>
      </w:pPr>
      <w:r>
        <w:rPr>
          <w:rStyle w:val="a4"/>
        </w:rPr>
        <w:footnoteRef/>
      </w:r>
      <w:r>
        <w:t xml:space="preserve"> </w:t>
      </w:r>
      <w:r w:rsidRPr="004677DC">
        <w:t xml:space="preserve">Кодекс корпоративного управления, рекомендованный к применению письмом Банка России от 10.04.2014 № 06-52/2463 «О </w:t>
      </w:r>
      <w:r>
        <w:t>К</w:t>
      </w:r>
      <w:r w:rsidRPr="004677DC">
        <w:t>одексе корпоративного управления».</w:t>
      </w:r>
    </w:p>
  </w:footnote>
  <w:footnote w:id="5">
    <w:p w:rsidR="009F5873" w:rsidRDefault="009F5873" w:rsidP="00B70B79">
      <w:pPr>
        <w:pStyle w:val="a6"/>
        <w:spacing w:before="0"/>
      </w:pPr>
      <w:r w:rsidRPr="006A6D0D">
        <w:rPr>
          <w:rStyle w:val="a4"/>
        </w:rPr>
        <w:footnoteRef/>
      </w:r>
      <w:r w:rsidRPr="006A6D0D">
        <w:t xml:space="preserve"> Подпункт 2.2.4 пункта 2.2 и подпункт </w:t>
      </w:r>
      <w:r w:rsidRPr="00383F56">
        <w:t xml:space="preserve">3.2.3 пункта 3.2 «ГОСТ Р ИСО 9000-2015. Национальный стандарт Российской Федерации. Системы менеджмента качества. Основные положения и словарь» (утвержден приказом </w:t>
      </w:r>
      <w:proofErr w:type="spellStart"/>
      <w:r w:rsidRPr="00383F56">
        <w:t>Рос</w:t>
      </w:r>
      <w:r>
        <w:t>с</w:t>
      </w:r>
      <w:r w:rsidRPr="00383F56">
        <w:t>тандарта</w:t>
      </w:r>
      <w:proofErr w:type="spellEnd"/>
      <w:r w:rsidRPr="00383F56">
        <w:t xml:space="preserve"> от 28.09.2015 № 1390-ст).</w:t>
      </w:r>
    </w:p>
  </w:footnote>
  <w:footnote w:id="6">
    <w:p w:rsidR="009F5873" w:rsidRDefault="009F5873" w:rsidP="00AC37DE">
      <w:pPr>
        <w:pStyle w:val="a6"/>
        <w:spacing w:before="0"/>
      </w:pPr>
      <w:r>
        <w:rPr>
          <w:rStyle w:val="a4"/>
        </w:rPr>
        <w:footnoteRef/>
      </w:r>
      <w:r>
        <w:t xml:space="preserve"> </w:t>
      </w:r>
      <w:r w:rsidRPr="00AC37DE">
        <w:t>Интегрированная концепция построения системы внутреннего контроля COSO</w:t>
      </w:r>
      <w:r>
        <w:t xml:space="preserve"> (сентябрь 2004 года)</w:t>
      </w:r>
      <w:r w:rsidRPr="00AC37DE">
        <w:t xml:space="preserve">; Концепция (COSO) </w:t>
      </w:r>
      <w:r>
        <w:t>«</w:t>
      </w:r>
      <w:r w:rsidRPr="00AC37DE">
        <w:t>Управление рисками организаций. Интегрированная модель</w:t>
      </w:r>
      <w:r>
        <w:t>»</w:t>
      </w:r>
      <w:r w:rsidRPr="00AC37DE">
        <w:t xml:space="preserve"> Комитета спонсорских организаций Комиссии </w:t>
      </w:r>
      <w:proofErr w:type="spellStart"/>
      <w:r w:rsidRPr="00AC37DE">
        <w:t>Трэдв</w:t>
      </w:r>
      <w:r>
        <w:t>эя</w:t>
      </w:r>
      <w:proofErr w:type="spellEnd"/>
      <w:r w:rsidRPr="00AC37DE">
        <w:t xml:space="preserve"> (</w:t>
      </w:r>
      <w:proofErr w:type="spellStart"/>
      <w:r w:rsidRPr="00AC37DE">
        <w:t>The</w:t>
      </w:r>
      <w:proofErr w:type="spellEnd"/>
      <w:r w:rsidRPr="00AC37DE">
        <w:t xml:space="preserve"> </w:t>
      </w:r>
      <w:proofErr w:type="spellStart"/>
      <w:r w:rsidRPr="00AC37DE">
        <w:t>Committee</w:t>
      </w:r>
      <w:proofErr w:type="spellEnd"/>
      <w:r w:rsidRPr="00AC37DE">
        <w:t xml:space="preserve"> </w:t>
      </w:r>
      <w:proofErr w:type="spellStart"/>
      <w:r w:rsidRPr="00AC37DE">
        <w:t>of</w:t>
      </w:r>
      <w:proofErr w:type="spellEnd"/>
      <w:r w:rsidRPr="00AC37DE">
        <w:t xml:space="preserve"> </w:t>
      </w:r>
      <w:proofErr w:type="spellStart"/>
      <w:r w:rsidRPr="00AC37DE">
        <w:t>Sponsoring</w:t>
      </w:r>
      <w:proofErr w:type="spellEnd"/>
      <w:r w:rsidRPr="00AC37DE">
        <w:t xml:space="preserve"> </w:t>
      </w:r>
      <w:proofErr w:type="spellStart"/>
      <w:r w:rsidRPr="00AC37DE">
        <w:t>Organizations</w:t>
      </w:r>
      <w:proofErr w:type="spellEnd"/>
      <w:r w:rsidRPr="00AC37DE">
        <w:t xml:space="preserve"> </w:t>
      </w:r>
      <w:proofErr w:type="spellStart"/>
      <w:r w:rsidRPr="00AC37DE">
        <w:t>of</w:t>
      </w:r>
      <w:proofErr w:type="spellEnd"/>
      <w:r w:rsidRPr="00AC37DE">
        <w:t xml:space="preserve"> </w:t>
      </w:r>
      <w:proofErr w:type="spellStart"/>
      <w:r w:rsidRPr="00AC37DE">
        <w:t>the</w:t>
      </w:r>
      <w:proofErr w:type="spellEnd"/>
      <w:r w:rsidRPr="00AC37DE">
        <w:t xml:space="preserve"> </w:t>
      </w:r>
      <w:proofErr w:type="spellStart"/>
      <w:r w:rsidRPr="00AC37DE">
        <w:t>Treadway</w:t>
      </w:r>
      <w:proofErr w:type="spellEnd"/>
      <w:r w:rsidRPr="00AC37DE">
        <w:t xml:space="preserve"> </w:t>
      </w:r>
      <w:proofErr w:type="spellStart"/>
      <w:r w:rsidRPr="00AC37DE">
        <w:t>Commission</w:t>
      </w:r>
      <w:proofErr w:type="spellEnd"/>
      <w:r w:rsidRPr="00AC37DE">
        <w:t xml:space="preserve">); Международный стандарт ИСО 31000 </w:t>
      </w:r>
      <w:r>
        <w:t>«</w:t>
      </w:r>
      <w:r w:rsidRPr="00AC37DE">
        <w:t>Менеджмент риска. Принципы и руководящие указания</w:t>
      </w:r>
      <w:r>
        <w:t>»</w:t>
      </w:r>
      <w:r w:rsidRPr="00AC37DE">
        <w:t xml:space="preserve">; Международный стандарт ИСО 31010 </w:t>
      </w:r>
      <w:r>
        <w:t>«</w:t>
      </w:r>
      <w:r w:rsidRPr="00AC37DE">
        <w:t>Менеджмент риска. Техники оценки рисков</w:t>
      </w:r>
      <w:r>
        <w:t>»</w:t>
      </w:r>
      <w:r w:rsidRPr="00AC37DE">
        <w:t xml:space="preserve"> и др.</w:t>
      </w:r>
    </w:p>
  </w:footnote>
  <w:footnote w:id="7">
    <w:p w:rsidR="009F5873" w:rsidRDefault="009F5873" w:rsidP="004E1F5B">
      <w:pPr>
        <w:pStyle w:val="a6"/>
        <w:spacing w:before="0"/>
      </w:pPr>
      <w:r>
        <w:rPr>
          <w:rStyle w:val="a4"/>
        </w:rPr>
        <w:footnoteRef/>
      </w:r>
      <w:r>
        <w:t xml:space="preserve"> Например, в соответствии с пунктом 1 статьи 41 Федерального закона от 08.02.1998 № 14-ФЗ «Об обществах с ограниченной ответственностью» (далее – Закон об ООО).</w:t>
      </w:r>
    </w:p>
  </w:footnote>
  <w:footnote w:id="8">
    <w:p w:rsidR="00961D5F" w:rsidRPr="005C124C" w:rsidRDefault="00961D5F" w:rsidP="00953652">
      <w:pPr>
        <w:pStyle w:val="a6"/>
        <w:spacing w:before="0"/>
      </w:pPr>
      <w:r w:rsidRPr="005C124C">
        <w:rPr>
          <w:rStyle w:val="a4"/>
        </w:rPr>
        <w:footnoteRef/>
      </w:r>
      <w:r w:rsidRPr="005C124C">
        <w:t xml:space="preserve"> Для обеспечения надежного и эффективного управления рисками и внутреннего контроля в публичных акционерных обществах информационным письмом Банка России от 01.10.2020 № ИН-06-28/143</w:t>
      </w:r>
      <w:r w:rsidR="00684A17" w:rsidRPr="005C124C">
        <w:t xml:space="preserve"> </w:t>
      </w:r>
      <w:r w:rsidR="00FF231E" w:rsidRPr="005C124C">
        <w:t xml:space="preserve">(абзац 4 глоссария, абзац второй главы 1) </w:t>
      </w:r>
      <w:r w:rsidRPr="005C124C">
        <w:t>рекомендовано рассматривать управление рисками и внутренний контроль в контексте единой интегрированной в бизнес-процессы Общества системы управления рисками и внутреннего контроля (</w:t>
      </w:r>
      <w:proofErr w:type="spellStart"/>
      <w:r w:rsidRPr="005C124C">
        <w:t>СУРиВК</w:t>
      </w:r>
      <w:proofErr w:type="spellEnd"/>
      <w:r w:rsidRPr="005C124C">
        <w:t>)</w:t>
      </w:r>
      <w:r w:rsidR="00953652" w:rsidRPr="005C124C">
        <w:t>.</w:t>
      </w:r>
    </w:p>
  </w:footnote>
  <w:footnote w:id="9">
    <w:p w:rsidR="00C7009D" w:rsidRDefault="00C7009D" w:rsidP="00C7009D">
      <w:pPr>
        <w:pStyle w:val="a6"/>
        <w:spacing w:before="0"/>
      </w:pPr>
      <w:r w:rsidRPr="005C124C">
        <w:rPr>
          <w:rStyle w:val="a4"/>
        </w:rPr>
        <w:footnoteRef/>
      </w:r>
      <w:r w:rsidRPr="005C124C">
        <w:t xml:space="preserve"> Финансовым организациям, действующим в форме публичного акционерного общества при определении задач подразделений (должностных лиц) рекомендуется также исходить из задач </w:t>
      </w:r>
      <w:proofErr w:type="spellStart"/>
      <w:r w:rsidRPr="005C124C">
        <w:t>СУРиВК</w:t>
      </w:r>
      <w:proofErr w:type="spellEnd"/>
      <w:r w:rsidRPr="005C124C">
        <w:t xml:space="preserve">, определённых в пункте 253 </w:t>
      </w:r>
      <w:r w:rsidR="00684A17" w:rsidRPr="005C124C">
        <w:t xml:space="preserve">письма Банка России от 10.04.2014 № 06-52/2463 «О Кодексе корпоративного управления» (далее - </w:t>
      </w:r>
      <w:r w:rsidRPr="005C124C">
        <w:t>Кодекс корпоративного управления</w:t>
      </w:r>
      <w:r w:rsidR="00684A17" w:rsidRPr="005C124C">
        <w:t>)</w:t>
      </w:r>
      <w:r w:rsidRPr="005C124C">
        <w:t>.</w:t>
      </w:r>
    </w:p>
  </w:footnote>
  <w:footnote w:id="10">
    <w:p w:rsidR="009F5873" w:rsidRDefault="009F5873" w:rsidP="00961D5F">
      <w:pPr>
        <w:pStyle w:val="a6"/>
        <w:spacing w:before="0"/>
      </w:pPr>
      <w:r>
        <w:rPr>
          <w:rStyle w:val="a4"/>
        </w:rPr>
        <w:footnoteRef/>
      </w:r>
      <w:r>
        <w:t xml:space="preserve"> С учетом пункта 1.2 Положения Банка России </w:t>
      </w:r>
      <w:r w:rsidRPr="00284690">
        <w:t xml:space="preserve">от 16.12.2003 № 242-П «Об организации внутреннего контроля в кредитных организациях и банковских группах», </w:t>
      </w:r>
      <w:r>
        <w:t xml:space="preserve">пункта 1.2 </w:t>
      </w:r>
      <w:r w:rsidRPr="00284690">
        <w:t>Указани</w:t>
      </w:r>
      <w:r>
        <w:t>я</w:t>
      </w:r>
      <w:r w:rsidRPr="00284690">
        <w:t xml:space="preserve"> Банка России от 15.03.2018 № 4739-У «О требованиях к организации и осуществлению клиринговой организацией внутреннего контроля и внутреннего аудита», </w:t>
      </w:r>
      <w:r>
        <w:t xml:space="preserve">пункт 1.1 </w:t>
      </w:r>
      <w:r w:rsidRPr="00284690">
        <w:t>Концепци</w:t>
      </w:r>
      <w:r>
        <w:t>и</w:t>
      </w:r>
      <w:r w:rsidRPr="00284690">
        <w:t xml:space="preserve"> организации системы внутреннего контроля для </w:t>
      </w:r>
      <w:proofErr w:type="spellStart"/>
      <w:r w:rsidRPr="00284690">
        <w:t>некредитных</w:t>
      </w:r>
      <w:proofErr w:type="spellEnd"/>
      <w:r w:rsidRPr="00284690">
        <w:t xml:space="preserve"> финансовых организаций (утв</w:t>
      </w:r>
      <w:r>
        <w:t>ерждена</w:t>
      </w:r>
      <w:r w:rsidRPr="00284690">
        <w:t xml:space="preserve"> Банком России)</w:t>
      </w:r>
      <w:r>
        <w:t>.</w:t>
      </w:r>
    </w:p>
  </w:footnote>
  <w:footnote w:id="11">
    <w:p w:rsidR="009F5873" w:rsidRDefault="009F5873" w:rsidP="00B70B79">
      <w:pPr>
        <w:pStyle w:val="a6"/>
        <w:spacing w:before="0"/>
      </w:pPr>
      <w:r>
        <w:rPr>
          <w:rStyle w:val="a4"/>
        </w:rPr>
        <w:footnoteRef/>
      </w:r>
      <w:r>
        <w:t xml:space="preserve"> С учетом пункта 1.2 </w:t>
      </w:r>
      <w:r w:rsidRPr="00FE1EBD">
        <w:t>Указани</w:t>
      </w:r>
      <w:r>
        <w:t>я</w:t>
      </w:r>
      <w:r w:rsidRPr="00FE1EBD">
        <w:t xml:space="preserve"> Банка России от 15.04.2015 </w:t>
      </w:r>
      <w:r>
        <w:t>№</w:t>
      </w:r>
      <w:r w:rsidRPr="00FE1EBD">
        <w:t xml:space="preserve"> 3624-У </w:t>
      </w:r>
      <w:r>
        <w:t>«</w:t>
      </w:r>
      <w:r w:rsidRPr="00FE1EBD">
        <w:t>О требованиях к системе управления рисками и капиталом кредитной организации и банковской группы</w:t>
      </w:r>
      <w:r>
        <w:t>»</w:t>
      </w:r>
      <w:r w:rsidRPr="00FE1EBD">
        <w:t xml:space="preserve"> (вместе с </w:t>
      </w:r>
      <w:r>
        <w:t>«</w:t>
      </w:r>
      <w:r w:rsidRPr="00FE1EBD">
        <w:t>Требованиями к организации процедур управления отдельными видами рисков</w:t>
      </w:r>
      <w:r>
        <w:t>»).</w:t>
      </w:r>
    </w:p>
  </w:footnote>
  <w:footnote w:id="12">
    <w:p w:rsidR="009F5873" w:rsidRDefault="009F5873" w:rsidP="00B70B79">
      <w:pPr>
        <w:pStyle w:val="a6"/>
        <w:spacing w:before="0"/>
      </w:pPr>
      <w:r>
        <w:rPr>
          <w:rStyle w:val="a4"/>
        </w:rPr>
        <w:footnoteRef/>
      </w:r>
      <w:r>
        <w:t xml:space="preserve"> Например, пункт 3.1 </w:t>
      </w:r>
      <w:r w:rsidRPr="0078000E">
        <w:t>Базов</w:t>
      </w:r>
      <w:r>
        <w:t>ого</w:t>
      </w:r>
      <w:r w:rsidRPr="0078000E">
        <w:t xml:space="preserve"> стандарт</w:t>
      </w:r>
      <w:r>
        <w:t>а</w:t>
      </w:r>
      <w:r w:rsidRPr="0078000E">
        <w:t xml:space="preserve"> по управлению риск</w:t>
      </w:r>
      <w:r>
        <w:t xml:space="preserve">ами </w:t>
      </w:r>
      <w:proofErr w:type="spellStart"/>
      <w:r>
        <w:t>микрофинансовых</w:t>
      </w:r>
      <w:proofErr w:type="spellEnd"/>
      <w:r>
        <w:t xml:space="preserve"> организаций</w:t>
      </w:r>
      <w:r w:rsidRPr="0078000E">
        <w:t xml:space="preserve"> (утв</w:t>
      </w:r>
      <w:r>
        <w:t>ержден</w:t>
      </w:r>
      <w:r w:rsidRPr="0078000E">
        <w:t xml:space="preserve"> Банком России, Протокол от 27.07.2017 </w:t>
      </w:r>
      <w:r>
        <w:t>№</w:t>
      </w:r>
      <w:r w:rsidRPr="0078000E">
        <w:t xml:space="preserve"> КФНП-26)</w:t>
      </w:r>
      <w:r>
        <w:t>, п.3.4 Базового</w:t>
      </w:r>
      <w:r w:rsidRPr="0078000E">
        <w:t xml:space="preserve"> стандарт</w:t>
      </w:r>
      <w:r>
        <w:t>а</w:t>
      </w:r>
      <w:r w:rsidRPr="0078000E">
        <w:t xml:space="preserve"> по управлению рисками кредитных потребительских кооперативов (утв</w:t>
      </w:r>
      <w:r>
        <w:t>ержден</w:t>
      </w:r>
      <w:r w:rsidRPr="0078000E">
        <w:t xml:space="preserve"> Банком России, Протокол </w:t>
      </w:r>
      <w:r>
        <w:t>№</w:t>
      </w:r>
      <w:r w:rsidRPr="0078000E">
        <w:t xml:space="preserve"> КФНП-11 от</w:t>
      </w:r>
      <w:r>
        <w:t> </w:t>
      </w:r>
      <w:r w:rsidRPr="0078000E">
        <w:t>17.04.2018)</w:t>
      </w:r>
      <w:r>
        <w:t>.</w:t>
      </w:r>
    </w:p>
  </w:footnote>
  <w:footnote w:id="13">
    <w:p w:rsidR="009F5873" w:rsidRDefault="009F5873" w:rsidP="00192F39">
      <w:pPr>
        <w:pStyle w:val="a6"/>
        <w:spacing w:before="0"/>
      </w:pPr>
      <w:r>
        <w:rPr>
          <w:rStyle w:val="a4"/>
        </w:rPr>
        <w:footnoteRef/>
      </w:r>
      <w:r>
        <w:t xml:space="preserve"> </w:t>
      </w:r>
      <w:r w:rsidRPr="006F74BF">
        <w:t>Например, подпункт 4 пункта 3 статьи 66.3 Гражданского кодекса Российской Федерации (далее – Гражданский кодекс)</w:t>
      </w:r>
      <w:r>
        <w:t>;</w:t>
      </w:r>
      <w:r w:rsidRPr="006F74BF">
        <w:t xml:space="preserve"> статья 85 Федерального закона от 26.12.1995 № 208-ФЗ «Об акционерных обществах»; статья 47 Закона об ООО; статья 23 Федерального закона от 18.07.2009 № </w:t>
      </w:r>
      <w:r>
        <w:t>190-ФЗ «О кредитной кооперации»</w:t>
      </w:r>
      <w:r>
        <w:rPr>
          <w:shd w:val="clear" w:color="auto" w:fill="FFFFFF"/>
        </w:rPr>
        <w:t xml:space="preserve">. </w:t>
      </w:r>
    </w:p>
  </w:footnote>
  <w:footnote w:id="14">
    <w:p w:rsidR="009F5873" w:rsidRDefault="009F5873" w:rsidP="00B70B79">
      <w:pPr>
        <w:pStyle w:val="a6"/>
        <w:spacing w:before="0"/>
      </w:pPr>
      <w:r>
        <w:rPr>
          <w:rStyle w:val="a4"/>
        </w:rPr>
        <w:footnoteRef/>
      </w:r>
      <w:r>
        <w:t xml:space="preserve"> </w:t>
      </w:r>
      <w:r w:rsidRPr="0051526C">
        <w:t xml:space="preserve">Отдельными федеральными законами, например, Федеральным законом от 22.04.1996 № 39-ФЗ </w:t>
      </w:r>
      <w:r>
        <w:t>«</w:t>
      </w:r>
      <w:r w:rsidRPr="0051526C">
        <w:t>О рынке ценных бумаг</w:t>
      </w:r>
      <w:r>
        <w:t>»</w:t>
      </w:r>
      <w:r w:rsidRPr="0051526C">
        <w:t xml:space="preserve"> предусмотрено право назначение контролера профессионального участника рынка ценных бумаг вместо создания СВК</w:t>
      </w:r>
    </w:p>
  </w:footnote>
  <w:footnote w:id="15">
    <w:p w:rsidR="009F5873" w:rsidRDefault="009F5873" w:rsidP="00B70B79">
      <w:pPr>
        <w:pStyle w:val="a6"/>
        <w:spacing w:before="0"/>
      </w:pPr>
      <w:r>
        <w:rPr>
          <w:rStyle w:val="a4"/>
        </w:rPr>
        <w:footnoteRef/>
      </w:r>
      <w:r>
        <w:t xml:space="preserve"> Выполнение данной в </w:t>
      </w:r>
      <w:proofErr w:type="spellStart"/>
      <w:r>
        <w:t>некредитной</w:t>
      </w:r>
      <w:proofErr w:type="spellEnd"/>
      <w:r>
        <w:t xml:space="preserve"> финансовой организации может быть отнесено к компетенции СВА (в</w:t>
      </w:r>
      <w:r w:rsidRPr="0051526C">
        <w:t xml:space="preserve"> соответствии с пунктом 3.1.5 Концепции организации системы внутреннего контроля для </w:t>
      </w:r>
      <w:proofErr w:type="spellStart"/>
      <w:r w:rsidRPr="0051526C">
        <w:t>некредитных</w:t>
      </w:r>
      <w:proofErr w:type="spellEnd"/>
      <w:r w:rsidRPr="0051526C">
        <w:t xml:space="preserve"> финансовых организаций</w:t>
      </w:r>
      <w:r>
        <w:t>) в случае ее создания.</w:t>
      </w:r>
    </w:p>
  </w:footnote>
  <w:footnote w:id="16">
    <w:p w:rsidR="009F5873" w:rsidRDefault="009F5873" w:rsidP="00B70B79">
      <w:pPr>
        <w:pStyle w:val="a6"/>
        <w:spacing w:before="0"/>
      </w:pPr>
      <w:r>
        <w:rPr>
          <w:rStyle w:val="a4"/>
        </w:rPr>
        <w:footnoteRef/>
      </w:r>
      <w:r>
        <w:t xml:space="preserve"> Е</w:t>
      </w:r>
      <w:r w:rsidRPr="00867306">
        <w:t>сли иное не установлено федеральными законами и нормативными актами Банка России</w:t>
      </w:r>
      <w:r>
        <w:t xml:space="preserve">, например, в случае возложения на указанное подразделения обязанностей по </w:t>
      </w:r>
      <w:r w:rsidRPr="00867306">
        <w:t>осуществлени</w:t>
      </w:r>
      <w:r>
        <w:t>ю</w:t>
      </w:r>
      <w:r w:rsidRPr="00867306">
        <w:t xml:space="preserve"> контроля за соблюдением требований Федерального закона </w:t>
      </w:r>
      <w:r>
        <w:t xml:space="preserve">от </w:t>
      </w:r>
      <w:r w:rsidRPr="00867306">
        <w:t>Федеральный закон от 27</w:t>
      </w:r>
      <w:r>
        <w:t xml:space="preserve"> июля </w:t>
      </w:r>
      <w:r w:rsidRPr="00867306">
        <w:t xml:space="preserve">2010 </w:t>
      </w:r>
      <w:r>
        <w:t>года №</w:t>
      </w:r>
      <w:r w:rsidRPr="00867306">
        <w:t xml:space="preserve"> 224-ФЗ </w:t>
      </w:r>
      <w:r>
        <w:t>«</w:t>
      </w:r>
      <w:r w:rsidRPr="00867306">
        <w:t>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</w:t>
      </w:r>
      <w:r>
        <w:t xml:space="preserve">» </w:t>
      </w:r>
      <w:r w:rsidRPr="00867306">
        <w:t xml:space="preserve">и принятых в соответствии с ним нормативных актов </w:t>
      </w:r>
      <w:r>
        <w:t xml:space="preserve">указанное подразделение </w:t>
      </w:r>
      <w:r w:rsidRPr="00867306">
        <w:t>подотчетно лицу, осуществляющему функции единоличного исполнительного органа</w:t>
      </w:r>
      <w:r>
        <w:t xml:space="preserve"> финансовой организации.</w:t>
      </w:r>
    </w:p>
  </w:footnote>
  <w:footnote w:id="17">
    <w:p w:rsidR="009F5873" w:rsidRDefault="009F5873" w:rsidP="00B70B79">
      <w:pPr>
        <w:pStyle w:val="a6"/>
        <w:spacing w:before="0"/>
      </w:pPr>
      <w:r>
        <w:rPr>
          <w:rStyle w:val="a4"/>
        </w:rPr>
        <w:footnoteRef/>
      </w:r>
      <w:r>
        <w:t xml:space="preserve"> Пункт 3.4 «Концепции </w:t>
      </w:r>
      <w:r w:rsidRPr="00192F39">
        <w:t xml:space="preserve">организации системы внутреннего контроля для </w:t>
      </w:r>
      <w:proofErr w:type="spellStart"/>
      <w:r w:rsidRPr="00192F39">
        <w:t>нек</w:t>
      </w:r>
      <w:r>
        <w:t>редитных</w:t>
      </w:r>
      <w:proofErr w:type="spellEnd"/>
      <w:r>
        <w:t xml:space="preserve"> финансовых организаций»</w:t>
      </w:r>
      <w:r w:rsidRPr="00192F39">
        <w:t xml:space="preserve"> (утв. Банком России)</w:t>
      </w:r>
      <w:r>
        <w:t>.</w:t>
      </w:r>
    </w:p>
  </w:footnote>
  <w:footnote w:id="18">
    <w:p w:rsidR="00470F36" w:rsidRPr="005C124C" w:rsidRDefault="00470F36" w:rsidP="00470F36">
      <w:pPr>
        <w:pStyle w:val="a6"/>
        <w:spacing w:before="0"/>
      </w:pPr>
      <w:r w:rsidRPr="005C124C">
        <w:rPr>
          <w:rStyle w:val="a4"/>
        </w:rPr>
        <w:footnoteRef/>
      </w:r>
      <w:r w:rsidRPr="005C124C">
        <w:t xml:space="preserve"> Пункт 3.1 письма Банка России от 01.10.2020 № ИН-06-28/143.</w:t>
      </w:r>
    </w:p>
  </w:footnote>
  <w:footnote w:id="19">
    <w:p w:rsidR="00394A81" w:rsidRDefault="00394A81" w:rsidP="00394A81">
      <w:pPr>
        <w:pStyle w:val="a6"/>
        <w:spacing w:before="0"/>
      </w:pPr>
      <w:r w:rsidRPr="005C124C">
        <w:rPr>
          <w:rStyle w:val="a4"/>
        </w:rPr>
        <w:footnoteRef/>
      </w:r>
      <w:r w:rsidRPr="005C124C">
        <w:t xml:space="preserve"> В рамках взаимодействия СВА с аудитором (статья 4 Федерального закона от 30.12.2008 № 307-ФЗ «Об аудиторской деятельности») могут реализовываться также иные задачи, включая </w:t>
      </w:r>
      <w:proofErr w:type="spellStart"/>
      <w:r w:rsidRPr="005C124C">
        <w:t>прелусмотренные</w:t>
      </w:r>
      <w:proofErr w:type="spellEnd"/>
      <w:r w:rsidRPr="005C124C">
        <w:t xml:space="preserve"> пунктом 3.5 письма Банка России от 01.10.2020 № ИН-06-28/143.</w:t>
      </w:r>
    </w:p>
  </w:footnote>
  <w:footnote w:id="20">
    <w:p w:rsidR="009F5873" w:rsidRPr="005901A1" w:rsidRDefault="009F5873" w:rsidP="00867306">
      <w:pPr>
        <w:pStyle w:val="a6"/>
        <w:spacing w:before="0"/>
      </w:pPr>
      <w:r>
        <w:rPr>
          <w:rStyle w:val="a4"/>
        </w:rPr>
        <w:footnoteRef/>
      </w:r>
      <w:r>
        <w:t xml:space="preserve"> Например, Положение Банка России от 16.12.2003 № 242-П «Об организации внутреннего контроля в кредитных организациях и банковских группах», </w:t>
      </w:r>
      <w:r w:rsidRPr="00785BD6">
        <w:t xml:space="preserve">Указание Банка России от 15.03.2018 </w:t>
      </w:r>
      <w:r>
        <w:t xml:space="preserve">№ </w:t>
      </w:r>
      <w:r w:rsidRPr="00785BD6">
        <w:t xml:space="preserve">4739-У </w:t>
      </w:r>
      <w:r>
        <w:t>«</w:t>
      </w:r>
      <w:r w:rsidRPr="00785BD6">
        <w:t>О требованиях к организации и осуществлению клиринговой организацией внутреннег</w:t>
      </w:r>
      <w:r>
        <w:t xml:space="preserve">о контроля и внутреннего аудита», </w:t>
      </w:r>
      <w:r w:rsidRPr="00785BD6">
        <w:t xml:space="preserve">Руководство по созданию (совершенствованию) системы мер управления рисками деятельности по ведению реестра (утв. Советом директоров ПАРТАД, протокол </w:t>
      </w:r>
      <w:r>
        <w:t>№</w:t>
      </w:r>
      <w:r w:rsidRPr="00785BD6">
        <w:t xml:space="preserve"> 06/2011 от 21.09.2011)</w:t>
      </w:r>
      <w:r>
        <w:t>.</w:t>
      </w:r>
    </w:p>
  </w:footnote>
  <w:footnote w:id="21">
    <w:p w:rsidR="009F5873" w:rsidRPr="00F62CCD" w:rsidRDefault="009F5873" w:rsidP="00B70B79">
      <w:pPr>
        <w:pStyle w:val="a6"/>
        <w:spacing w:before="0"/>
      </w:pPr>
      <w:r w:rsidRPr="00F22C9A">
        <w:rPr>
          <w:rStyle w:val="a4"/>
        </w:rPr>
        <w:footnoteRef/>
      </w:r>
      <w:r w:rsidRPr="00FC057A">
        <w:t xml:space="preserve"> </w:t>
      </w:r>
      <w:r>
        <w:rPr>
          <w:lang w:val="en-US"/>
        </w:rPr>
        <w:t>The</w:t>
      </w:r>
      <w:r w:rsidRPr="00B70B79">
        <w:t xml:space="preserve"> </w:t>
      </w:r>
      <w:r>
        <w:rPr>
          <w:lang w:val="en-US"/>
        </w:rPr>
        <w:t>IIA</w:t>
      </w:r>
      <w:proofErr w:type="gramStart"/>
      <w:r w:rsidRPr="00B70B79">
        <w:rPr>
          <w:vertAlign w:val="superscript"/>
        </w:rPr>
        <w:t>,</w:t>
      </w:r>
      <w:r>
        <w:rPr>
          <w:lang w:val="en-US"/>
        </w:rPr>
        <w:t>s</w:t>
      </w:r>
      <w:proofErr w:type="gramEnd"/>
      <w:r w:rsidRPr="00B70B79">
        <w:t xml:space="preserve"> </w:t>
      </w:r>
      <w:r>
        <w:rPr>
          <w:lang w:val="en-US"/>
        </w:rPr>
        <w:t>THREE</w:t>
      </w:r>
      <w:r w:rsidRPr="00B70B79">
        <w:t xml:space="preserve"> </w:t>
      </w:r>
      <w:r>
        <w:rPr>
          <w:lang w:val="en-US"/>
        </w:rPr>
        <w:t>LINES</w:t>
      </w:r>
      <w:r w:rsidRPr="00B70B79">
        <w:t xml:space="preserve"> </w:t>
      </w:r>
      <w:r>
        <w:rPr>
          <w:lang w:val="en-US"/>
        </w:rPr>
        <w:t>MODEL</w:t>
      </w:r>
      <w:r w:rsidRPr="00B70B79">
        <w:t xml:space="preserve"> (</w:t>
      </w:r>
      <w:r>
        <w:rPr>
          <w:lang w:val="en-US"/>
        </w:rPr>
        <w:t>July</w:t>
      </w:r>
      <w:r w:rsidRPr="00B70B79">
        <w:t xml:space="preserve"> 2020) </w:t>
      </w:r>
      <w:hyperlink r:id="rId1" w:history="1">
        <w:r w:rsidRPr="005C124C">
          <w:rPr>
            <w:rStyle w:val="ab"/>
            <w:color w:val="auto"/>
            <w:u w:val="none"/>
            <w:lang w:val="en-US"/>
          </w:rPr>
          <w:t>https</w:t>
        </w:r>
        <w:r w:rsidRPr="005C124C">
          <w:rPr>
            <w:rStyle w:val="ab"/>
            <w:color w:val="auto"/>
            <w:u w:val="none"/>
          </w:rPr>
          <w:t>://</w:t>
        </w:r>
        <w:r w:rsidRPr="005C124C">
          <w:rPr>
            <w:rStyle w:val="ab"/>
            <w:color w:val="auto"/>
            <w:u w:val="none"/>
            <w:lang w:val="en-US"/>
          </w:rPr>
          <w:t>global</w:t>
        </w:r>
        <w:r w:rsidRPr="005C124C">
          <w:rPr>
            <w:rStyle w:val="ab"/>
            <w:color w:val="auto"/>
            <w:u w:val="none"/>
          </w:rPr>
          <w:t>.</w:t>
        </w:r>
        <w:proofErr w:type="spellStart"/>
        <w:r w:rsidRPr="005C124C">
          <w:rPr>
            <w:rStyle w:val="ab"/>
            <w:color w:val="auto"/>
            <w:u w:val="none"/>
            <w:lang w:val="en-US"/>
          </w:rPr>
          <w:t>theiia</w:t>
        </w:r>
        <w:proofErr w:type="spellEnd"/>
        <w:r w:rsidRPr="005C124C">
          <w:rPr>
            <w:rStyle w:val="ab"/>
            <w:color w:val="auto"/>
            <w:u w:val="none"/>
          </w:rPr>
          <w:t>.</w:t>
        </w:r>
        <w:r w:rsidRPr="005C124C">
          <w:rPr>
            <w:rStyle w:val="ab"/>
            <w:color w:val="auto"/>
            <w:u w:val="none"/>
            <w:lang w:val="en-US"/>
          </w:rPr>
          <w:t>org</w:t>
        </w:r>
        <w:r w:rsidRPr="005C124C">
          <w:rPr>
            <w:rStyle w:val="ab"/>
            <w:color w:val="auto"/>
            <w:u w:val="none"/>
          </w:rPr>
          <w:t>/</w:t>
        </w:r>
        <w:r w:rsidRPr="005C124C">
          <w:rPr>
            <w:rStyle w:val="ab"/>
            <w:color w:val="auto"/>
            <w:u w:val="none"/>
            <w:lang w:val="en-US"/>
          </w:rPr>
          <w:t>about</w:t>
        </w:r>
        <w:r w:rsidRPr="005C124C">
          <w:rPr>
            <w:rStyle w:val="ab"/>
            <w:color w:val="auto"/>
            <w:u w:val="none"/>
          </w:rPr>
          <w:t>/</w:t>
        </w:r>
        <w:r w:rsidRPr="005C124C">
          <w:rPr>
            <w:rStyle w:val="ab"/>
            <w:color w:val="auto"/>
            <w:u w:val="none"/>
            <w:lang w:val="en-US"/>
          </w:rPr>
          <w:t>about</w:t>
        </w:r>
        <w:r w:rsidRPr="005C124C">
          <w:rPr>
            <w:rStyle w:val="ab"/>
            <w:color w:val="auto"/>
            <w:u w:val="none"/>
          </w:rPr>
          <w:t>-</w:t>
        </w:r>
        <w:r w:rsidRPr="005C124C">
          <w:rPr>
            <w:rStyle w:val="ab"/>
            <w:color w:val="auto"/>
            <w:u w:val="none"/>
            <w:lang w:val="en-US"/>
          </w:rPr>
          <w:t>internal</w:t>
        </w:r>
        <w:r w:rsidRPr="005C124C">
          <w:rPr>
            <w:rStyle w:val="ab"/>
            <w:color w:val="auto"/>
            <w:u w:val="none"/>
          </w:rPr>
          <w:t>-</w:t>
        </w:r>
        <w:r w:rsidRPr="005C124C">
          <w:rPr>
            <w:rStyle w:val="ab"/>
            <w:color w:val="auto"/>
            <w:u w:val="none"/>
            <w:lang w:val="en-US"/>
          </w:rPr>
          <w:t>auditing</w:t>
        </w:r>
        <w:r w:rsidRPr="005C124C">
          <w:rPr>
            <w:rStyle w:val="ab"/>
            <w:color w:val="auto"/>
            <w:u w:val="none"/>
          </w:rPr>
          <w:t>/</w:t>
        </w:r>
      </w:hyperlink>
      <w:r w:rsidRPr="00B70B79">
        <w:t xml:space="preserve"> </w:t>
      </w:r>
      <w:r w:rsidRPr="00B70B79">
        <w:rPr>
          <w:lang w:val="en-US"/>
        </w:rPr>
        <w:t>Public</w:t>
      </w:r>
      <w:r w:rsidRPr="00FC057A">
        <w:t>%20</w:t>
      </w:r>
      <w:r w:rsidRPr="00B70B79">
        <w:t xml:space="preserve"> </w:t>
      </w:r>
      <w:r w:rsidRPr="00B70B79">
        <w:rPr>
          <w:lang w:val="en-US"/>
        </w:rPr>
        <w:t>Documents</w:t>
      </w:r>
      <w:r w:rsidRPr="00FC057A">
        <w:t>/</w:t>
      </w:r>
      <w:r w:rsidRPr="00B70B79">
        <w:rPr>
          <w:lang w:val="en-US"/>
        </w:rPr>
        <w:t>Three</w:t>
      </w:r>
      <w:r w:rsidRPr="00FC057A">
        <w:t>-</w:t>
      </w:r>
      <w:r w:rsidRPr="00B70B79">
        <w:rPr>
          <w:lang w:val="en-US"/>
        </w:rPr>
        <w:t>Lines</w:t>
      </w:r>
      <w:r w:rsidRPr="00FC057A">
        <w:t>-</w:t>
      </w:r>
      <w:r w:rsidRPr="00B70B79">
        <w:rPr>
          <w:lang w:val="en-US"/>
        </w:rPr>
        <w:t>Model</w:t>
      </w:r>
      <w:r w:rsidRPr="00FC057A">
        <w:t>-</w:t>
      </w:r>
      <w:r w:rsidRPr="00B70B79">
        <w:rPr>
          <w:lang w:val="en-US"/>
        </w:rPr>
        <w:t>Updated</w:t>
      </w:r>
      <w:r w:rsidRPr="00FC057A">
        <w:t>.</w:t>
      </w:r>
      <w:proofErr w:type="spellStart"/>
      <w:r w:rsidRPr="00B70B79">
        <w:rPr>
          <w:lang w:val="en-US"/>
        </w:rPr>
        <w:t>pdf</w:t>
      </w:r>
      <w:proofErr w:type="spellEnd"/>
      <w:r w:rsidRPr="00FC057A">
        <w:t xml:space="preserve">.; </w:t>
      </w:r>
      <w:r>
        <w:t>Эффективное</w:t>
      </w:r>
      <w:r w:rsidRPr="00FC057A">
        <w:t xml:space="preserve"> </w:t>
      </w:r>
      <w:r>
        <w:t>применение</w:t>
      </w:r>
      <w:r w:rsidRPr="00FC057A">
        <w:t xml:space="preserve"> </w:t>
      </w:r>
      <w:r>
        <w:rPr>
          <w:lang w:val="en-US"/>
        </w:rPr>
        <w:t>COSO</w:t>
      </w:r>
      <w:r>
        <w:t xml:space="preserve"> в модели трех линий защиты (июль 2015) </w:t>
      </w:r>
      <w:proofErr w:type="spellStart"/>
      <w:r>
        <w:rPr>
          <w:lang w:val="en-US"/>
        </w:rPr>
        <w:t>iia</w:t>
      </w:r>
      <w:proofErr w:type="spellEnd"/>
      <w:r w:rsidRPr="00B70B79">
        <w:t>-</w:t>
      </w:r>
      <w:proofErr w:type="spellStart"/>
      <w:r>
        <w:rPr>
          <w:lang w:val="en-US"/>
        </w:rPr>
        <w:t>ru</w:t>
      </w:r>
      <w:proofErr w:type="spellEnd"/>
      <w:r w:rsidRPr="00B70B79">
        <w:t>.</w:t>
      </w:r>
      <w:proofErr w:type="spellStart"/>
      <w:r>
        <w:rPr>
          <w:lang w:val="en-US"/>
        </w:rPr>
        <w:t>ru</w:t>
      </w:r>
      <w:proofErr w:type="spellEnd"/>
      <w:r w:rsidRPr="00B70B79">
        <w:t>/</w:t>
      </w:r>
      <w:r>
        <w:rPr>
          <w:lang w:val="en-US"/>
        </w:rPr>
        <w:t>news</w:t>
      </w:r>
      <w:r w:rsidRPr="00B70B79">
        <w:t>/</w:t>
      </w:r>
      <w:proofErr w:type="spellStart"/>
      <w:r>
        <w:rPr>
          <w:lang w:val="en-US"/>
        </w:rPr>
        <w:t>obnovlenie</w:t>
      </w:r>
      <w:proofErr w:type="spellEnd"/>
      <w:r w:rsidRPr="00B70B79">
        <w:t>-</w:t>
      </w:r>
      <w:proofErr w:type="spellStart"/>
      <w:r>
        <w:rPr>
          <w:lang w:val="en-US"/>
        </w:rPr>
        <w:t>kontseptsii</w:t>
      </w:r>
      <w:proofErr w:type="spellEnd"/>
      <w:r w:rsidRPr="00B70B79">
        <w:t>-</w:t>
      </w:r>
      <w:proofErr w:type="spellStart"/>
      <w:r>
        <w:rPr>
          <w:lang w:val="en-US"/>
        </w:rPr>
        <w:t>trekh</w:t>
      </w:r>
      <w:proofErr w:type="spellEnd"/>
      <w:r w:rsidRPr="00B70B79">
        <w:t>-</w:t>
      </w:r>
      <w:proofErr w:type="spellStart"/>
      <w:r>
        <w:rPr>
          <w:lang w:val="en-US"/>
        </w:rPr>
        <w:t>liniy</w:t>
      </w:r>
      <w:proofErr w:type="spellEnd"/>
      <w:r w:rsidRPr="00B70B79">
        <w:t>-</w:t>
      </w:r>
      <w:proofErr w:type="spellStart"/>
      <w:r>
        <w:rPr>
          <w:lang w:val="en-US"/>
        </w:rPr>
        <w:t>zashchity</w:t>
      </w:r>
      <w:proofErr w:type="spellEnd"/>
      <w:r w:rsidRPr="00B70B79">
        <w:t>-/</w:t>
      </w:r>
      <w:r>
        <w:t xml:space="preserve">; пункт 1.3 </w:t>
      </w:r>
      <w:r w:rsidRPr="00284690">
        <w:t>Концепци</w:t>
      </w:r>
      <w:r>
        <w:t>и</w:t>
      </w:r>
      <w:r w:rsidRPr="00284690">
        <w:t xml:space="preserve"> организации системы внутреннего контроля для </w:t>
      </w:r>
      <w:proofErr w:type="spellStart"/>
      <w:r w:rsidRPr="00284690">
        <w:t>некредитных</w:t>
      </w:r>
      <w:proofErr w:type="spellEnd"/>
      <w:r w:rsidRPr="00284690">
        <w:t xml:space="preserve"> финансовых организаций (утверждена Банком России)</w:t>
      </w:r>
      <w:r w:rsidRPr="00B70B79">
        <w:t>.</w:t>
      </w:r>
    </w:p>
  </w:footnote>
  <w:footnote w:id="22">
    <w:p w:rsidR="009F5873" w:rsidRDefault="009F5873" w:rsidP="00B70B79">
      <w:pPr>
        <w:pStyle w:val="a6"/>
        <w:spacing w:before="0"/>
      </w:pPr>
      <w:r>
        <w:rPr>
          <w:rStyle w:val="a4"/>
        </w:rPr>
        <w:footnoteRef/>
      </w:r>
      <w:r>
        <w:t xml:space="preserve"> Определяемых с учетом </w:t>
      </w:r>
      <w:r w:rsidRPr="00FE0E8B">
        <w:t>функций и характера деятельности возглавляемых указанными лицами служб</w:t>
      </w:r>
      <w:r>
        <w:t xml:space="preserve"> на основании, например, пунктов </w:t>
      </w:r>
      <w:r w:rsidRPr="00FE0E8B">
        <w:t>4.1, 41.1 Положени</w:t>
      </w:r>
      <w:r>
        <w:t>я</w:t>
      </w:r>
      <w:r w:rsidRPr="00FE0E8B">
        <w:t xml:space="preserve"> Банка России от 16.12.2003 № 242-П «Об организации внутреннего контроля в кредитных организациях и банковских группах», Указани</w:t>
      </w:r>
      <w:r>
        <w:t>я</w:t>
      </w:r>
      <w:r w:rsidRPr="00FE0E8B">
        <w:t xml:space="preserve"> Банка России от 15.04.2015 </w:t>
      </w:r>
      <w:r>
        <w:t>№</w:t>
      </w:r>
      <w:r w:rsidRPr="00FE0E8B">
        <w:t xml:space="preserve"> 3624-У </w:t>
      </w:r>
      <w:r>
        <w:t>«</w:t>
      </w:r>
      <w:r w:rsidRPr="00FE0E8B">
        <w:t>О требованиях к системе управления рисками и капиталом кредитной организации и банковской группы</w:t>
      </w:r>
      <w:r>
        <w:t>», Указания</w:t>
      </w:r>
      <w:r w:rsidRPr="00FE0E8B">
        <w:t xml:space="preserve"> Банка России от 15.03.2018 № 4739-У «О требованиях к организации и осуществлению клиринговой организацией внутреннего контроля и внутреннего аудита», Указани</w:t>
      </w:r>
      <w:r>
        <w:t>я</w:t>
      </w:r>
      <w:r w:rsidRPr="00FE0E8B">
        <w:t xml:space="preserve"> Банка России от 12.09.2018 № 4904-У «О требованиях к порядку осуществления центральным депозитарием внутреннего контроля и внутреннего аудита, правилам внутреннего аудита центрального депозитария и плану работы службы внутреннего аудита центрального депозитария», Указани</w:t>
      </w:r>
      <w:r>
        <w:t>я</w:t>
      </w:r>
      <w:r w:rsidRPr="00FE0E8B">
        <w:t xml:space="preserve"> Банка России от 07.05.2018 №</w:t>
      </w:r>
      <w:r>
        <w:t> </w:t>
      </w:r>
      <w:r w:rsidRPr="00FE0E8B">
        <w:t xml:space="preserve">4792-У «О требованиях к порядку осуществления организатором торговли внутреннего контроля и внутреннего аудита» и др. </w:t>
      </w:r>
    </w:p>
  </w:footnote>
  <w:footnote w:id="23">
    <w:p w:rsidR="009F5873" w:rsidRDefault="009F5873" w:rsidP="00303FF5">
      <w:pPr>
        <w:pStyle w:val="a6"/>
        <w:spacing w:before="0"/>
      </w:pPr>
      <w:r>
        <w:rPr>
          <w:rStyle w:val="a4"/>
        </w:rPr>
        <w:footnoteRef/>
      </w:r>
      <w:r>
        <w:t xml:space="preserve"> Пункт</w:t>
      </w:r>
      <w:r w:rsidRPr="00C54951">
        <w:t xml:space="preserve"> 3.5 </w:t>
      </w:r>
      <w:r>
        <w:t xml:space="preserve">профессиональных стандартов </w:t>
      </w:r>
      <w:r w:rsidRPr="00C54951">
        <w:t>«Специалист по внутреннему контролю (внутренний контролер)»</w:t>
      </w:r>
      <w:r>
        <w:t xml:space="preserve">, </w:t>
      </w:r>
      <w:r w:rsidRPr="00C54951">
        <w:t>«Внутренний аудитор»</w:t>
      </w:r>
      <w:r>
        <w:t xml:space="preserve"> и </w:t>
      </w:r>
      <w:r w:rsidRPr="00C54951">
        <w:t>«Специалист по управлению рисками»</w:t>
      </w:r>
      <w:r>
        <w:t>, утвержденных, соответственно, приказами</w:t>
      </w:r>
      <w:r w:rsidRPr="00C54951">
        <w:t xml:space="preserve"> Минтруда России от 22.04.2015 № 236н</w:t>
      </w:r>
      <w:r>
        <w:t>,</w:t>
      </w:r>
      <w:r w:rsidRPr="00C54951">
        <w:t xml:space="preserve"> </w:t>
      </w:r>
      <w:r>
        <w:t xml:space="preserve">от </w:t>
      </w:r>
      <w:r w:rsidRPr="00C54951">
        <w:t xml:space="preserve">24.06.2015 № 398н </w:t>
      </w:r>
      <w:r>
        <w:t xml:space="preserve">и </w:t>
      </w:r>
      <w:r w:rsidRPr="00C54951">
        <w:t>от 30.08.2018 №</w:t>
      </w:r>
      <w:r>
        <w:t> </w:t>
      </w:r>
      <w:r w:rsidRPr="00C54951">
        <w:t>564н.</w:t>
      </w:r>
    </w:p>
  </w:footnote>
  <w:footnote w:id="24">
    <w:p w:rsidR="000D1362" w:rsidRDefault="000D1362" w:rsidP="000D1362">
      <w:pPr>
        <w:pStyle w:val="a6"/>
        <w:spacing w:before="0"/>
      </w:pPr>
      <w:r w:rsidRPr="005C124C">
        <w:rPr>
          <w:rStyle w:val="a4"/>
        </w:rPr>
        <w:footnoteRef/>
      </w:r>
      <w:r w:rsidRPr="005C124C">
        <w:t xml:space="preserve"> Функций руководителя СВА финансовой организации – публичного акционерного общества рекомендуется определять с учетом пункта 3.3 письма Банка России от 01.10.2020 № ИН-06-28/143.</w:t>
      </w:r>
    </w:p>
  </w:footnote>
  <w:footnote w:id="25">
    <w:p w:rsidR="009F5873" w:rsidRDefault="009F5873" w:rsidP="00B73C7F">
      <w:pPr>
        <w:pStyle w:val="a6"/>
        <w:spacing w:before="0"/>
      </w:pPr>
      <w:r>
        <w:rPr>
          <w:rStyle w:val="a4"/>
        </w:rPr>
        <w:footnoteRef/>
      </w:r>
      <w:r>
        <w:t xml:space="preserve"> Статья</w:t>
      </w:r>
      <w:r w:rsidRPr="003460A2">
        <w:t xml:space="preserve"> 60 Федерального закона от 10 июля 2002 года </w:t>
      </w:r>
      <w:r>
        <w:t>№</w:t>
      </w:r>
      <w:r w:rsidRPr="003460A2">
        <w:t xml:space="preserve"> 86-ФЗ </w:t>
      </w:r>
      <w:r>
        <w:t>«</w:t>
      </w:r>
      <w:r w:rsidRPr="003460A2">
        <w:t>О Центральном банке Росс</w:t>
      </w:r>
      <w:r>
        <w:t>ийской Федерации (Банке России)»,</w:t>
      </w:r>
      <w:r w:rsidRPr="003460A2">
        <w:t xml:space="preserve"> </w:t>
      </w:r>
      <w:r>
        <w:t>статья</w:t>
      </w:r>
      <w:r w:rsidRPr="003460A2">
        <w:t xml:space="preserve"> 11.1-2 Федерального закона </w:t>
      </w:r>
      <w:r>
        <w:t>«</w:t>
      </w:r>
      <w:r w:rsidRPr="003460A2">
        <w:t>О банках и банковской деятельности</w:t>
      </w:r>
      <w:r>
        <w:t>»</w:t>
      </w:r>
      <w:r w:rsidRPr="003460A2">
        <w:t xml:space="preserve"> (в редакции Федерального закона от 3 февраля 1996 года </w:t>
      </w:r>
      <w:r>
        <w:t>№</w:t>
      </w:r>
      <w:r w:rsidRPr="003460A2">
        <w:t xml:space="preserve"> 17-ФЗ)</w:t>
      </w:r>
      <w:r>
        <w:t>, статья</w:t>
      </w:r>
      <w:r w:rsidRPr="003460A2">
        <w:t xml:space="preserve"> 6.2 Федерального закона от 7 мая 1998 года </w:t>
      </w:r>
      <w:r>
        <w:t>№</w:t>
      </w:r>
      <w:r w:rsidRPr="003460A2">
        <w:t xml:space="preserve"> 75-ФЗ </w:t>
      </w:r>
      <w:r>
        <w:t>«</w:t>
      </w:r>
      <w:r w:rsidRPr="003460A2">
        <w:t>О него</w:t>
      </w:r>
      <w:r>
        <w:t>сударственных пенсионных фондах», статья</w:t>
      </w:r>
      <w:r w:rsidRPr="003460A2">
        <w:t xml:space="preserve"> 38 Федерального закона от 29 ноября 2001 года </w:t>
      </w:r>
      <w:r>
        <w:t>№</w:t>
      </w:r>
      <w:r w:rsidRPr="003460A2">
        <w:t xml:space="preserve"> 156-ФЗ </w:t>
      </w:r>
      <w:r>
        <w:t>«</w:t>
      </w:r>
      <w:r w:rsidRPr="003460A2">
        <w:t>Об инвестиционных фондах</w:t>
      </w:r>
      <w:r>
        <w:t>», статья</w:t>
      </w:r>
      <w:r w:rsidRPr="003460A2">
        <w:t xml:space="preserve"> 32.1 Закона Российской Федерации от 27 ноября 1992 года </w:t>
      </w:r>
      <w:r>
        <w:t>№</w:t>
      </w:r>
      <w:r w:rsidRPr="003460A2">
        <w:t xml:space="preserve"> 4015-1 </w:t>
      </w:r>
      <w:r>
        <w:t>«</w:t>
      </w:r>
      <w:r w:rsidRPr="003460A2">
        <w:t>Об организации страхов</w:t>
      </w:r>
      <w:r>
        <w:t>ого дела в Российской Федерации»,</w:t>
      </w:r>
      <w:r w:rsidRPr="00EB26BB">
        <w:t xml:space="preserve"> стать</w:t>
      </w:r>
      <w:r>
        <w:t>я</w:t>
      </w:r>
      <w:r w:rsidRPr="00EB26BB">
        <w:t xml:space="preserve"> 10.1 Федерального закона от 22</w:t>
      </w:r>
      <w:r>
        <w:t xml:space="preserve"> апреля </w:t>
      </w:r>
      <w:r w:rsidRPr="00EB26BB">
        <w:t xml:space="preserve">1996 </w:t>
      </w:r>
      <w:r>
        <w:t xml:space="preserve">года </w:t>
      </w:r>
      <w:r w:rsidRPr="00EB26BB">
        <w:t>№ 39-ФЗ «О рынке ценных бумаг»</w:t>
      </w:r>
      <w:r>
        <w:t>.</w:t>
      </w:r>
    </w:p>
  </w:footnote>
  <w:footnote w:id="26">
    <w:p w:rsidR="009F5873" w:rsidRDefault="009F5873" w:rsidP="00B70B79">
      <w:pPr>
        <w:pStyle w:val="a6"/>
        <w:spacing w:before="0"/>
      </w:pPr>
      <w:r>
        <w:rPr>
          <w:rStyle w:val="a4"/>
        </w:rPr>
        <w:footnoteRef/>
      </w:r>
      <w:r>
        <w:t xml:space="preserve"> Статья </w:t>
      </w:r>
      <w:r w:rsidRPr="00D0057F">
        <w:t xml:space="preserve">10.1 </w:t>
      </w:r>
      <w:r>
        <w:t>Федерального з</w:t>
      </w:r>
      <w:r w:rsidRPr="00D0057F">
        <w:t>акона от 22</w:t>
      </w:r>
      <w:r>
        <w:t xml:space="preserve"> апреля </w:t>
      </w:r>
      <w:r w:rsidRPr="00D0057F">
        <w:t xml:space="preserve">1996 </w:t>
      </w:r>
      <w:r>
        <w:t>года №</w:t>
      </w:r>
      <w:r w:rsidRPr="00D0057F">
        <w:t xml:space="preserve"> 39-ФЗ </w:t>
      </w:r>
      <w:r>
        <w:t>«</w:t>
      </w:r>
      <w:r w:rsidRPr="00D0057F">
        <w:t>О рынке ценных бумаг</w:t>
      </w:r>
      <w:r>
        <w:t xml:space="preserve">», статья </w:t>
      </w:r>
      <w:r w:rsidRPr="00D0057F">
        <w:t xml:space="preserve">6 </w:t>
      </w:r>
      <w:r>
        <w:t>Федерального з</w:t>
      </w:r>
      <w:r w:rsidRPr="00D0057F">
        <w:t>акона от 7</w:t>
      </w:r>
      <w:r>
        <w:t xml:space="preserve"> февраля </w:t>
      </w:r>
      <w:r w:rsidRPr="00D0057F">
        <w:t xml:space="preserve">2011 </w:t>
      </w:r>
      <w:r>
        <w:t>года №</w:t>
      </w:r>
      <w:r w:rsidRPr="00D0057F">
        <w:t xml:space="preserve"> 7-ФЗ </w:t>
      </w:r>
      <w:r>
        <w:t>«</w:t>
      </w:r>
      <w:r w:rsidRPr="00D0057F">
        <w:t>О клиринге, клиринговой деятельности и центральном контрагенте</w:t>
      </w:r>
      <w:r>
        <w:t>», с</w:t>
      </w:r>
      <w:r w:rsidRPr="00D97DA7">
        <w:t>татья 6 Федеральн</w:t>
      </w:r>
      <w:r>
        <w:t>ого</w:t>
      </w:r>
      <w:r w:rsidRPr="00D97DA7">
        <w:t xml:space="preserve"> закон</w:t>
      </w:r>
      <w:r>
        <w:t>а</w:t>
      </w:r>
      <w:r w:rsidRPr="00D97DA7">
        <w:t xml:space="preserve"> от 21</w:t>
      </w:r>
      <w:r>
        <w:t xml:space="preserve"> ноября </w:t>
      </w:r>
      <w:r w:rsidRPr="00D97DA7">
        <w:t xml:space="preserve">2011 </w:t>
      </w:r>
      <w:r>
        <w:t>года №</w:t>
      </w:r>
      <w:r w:rsidRPr="00D97DA7">
        <w:t xml:space="preserve"> 325-ФЗ </w:t>
      </w:r>
      <w:r>
        <w:t>«</w:t>
      </w:r>
      <w:r w:rsidRPr="00D97DA7">
        <w:t>Об организованных торгах</w:t>
      </w:r>
      <w:r>
        <w:t>», статья 32.1</w:t>
      </w:r>
      <w:r w:rsidRPr="001F350B">
        <w:t xml:space="preserve"> Закон</w:t>
      </w:r>
      <w:r>
        <w:t>а</w:t>
      </w:r>
      <w:r w:rsidRPr="001F350B">
        <w:t xml:space="preserve"> Р</w:t>
      </w:r>
      <w:r>
        <w:t xml:space="preserve">оссийской </w:t>
      </w:r>
      <w:r w:rsidRPr="001F350B">
        <w:t>Ф</w:t>
      </w:r>
      <w:r>
        <w:t>едерации</w:t>
      </w:r>
      <w:r w:rsidRPr="001F350B">
        <w:t xml:space="preserve"> от 27</w:t>
      </w:r>
      <w:r>
        <w:t xml:space="preserve"> ноября </w:t>
      </w:r>
      <w:r w:rsidRPr="001F350B">
        <w:t>1992</w:t>
      </w:r>
      <w:r>
        <w:t xml:space="preserve"> года №</w:t>
      </w:r>
      <w:r w:rsidRPr="001F350B">
        <w:t xml:space="preserve"> 4015-1 </w:t>
      </w:r>
      <w:r>
        <w:t>«</w:t>
      </w:r>
      <w:r w:rsidRPr="001F350B">
        <w:t xml:space="preserve">Об организации страхового дела в </w:t>
      </w:r>
      <w:r>
        <w:t>Российской Федерации», статья 6.2</w:t>
      </w:r>
      <w:r w:rsidRPr="00437C95">
        <w:t xml:space="preserve"> Федеральн</w:t>
      </w:r>
      <w:r>
        <w:t>ого</w:t>
      </w:r>
      <w:r w:rsidRPr="00437C95">
        <w:t xml:space="preserve"> закон</w:t>
      </w:r>
      <w:r>
        <w:t>а</w:t>
      </w:r>
      <w:r w:rsidRPr="00437C95">
        <w:t xml:space="preserve"> от 7</w:t>
      </w:r>
      <w:r>
        <w:t xml:space="preserve"> мая </w:t>
      </w:r>
      <w:r w:rsidRPr="00437C95">
        <w:t xml:space="preserve">1998 </w:t>
      </w:r>
      <w:r>
        <w:t>года №</w:t>
      </w:r>
      <w:r w:rsidRPr="00437C95">
        <w:t xml:space="preserve"> 75-ФЗ </w:t>
      </w:r>
      <w:r>
        <w:t>«</w:t>
      </w:r>
      <w:r w:rsidRPr="00437C95">
        <w:t>О негосударственных пенсионных фондах</w:t>
      </w:r>
      <w:r>
        <w:t xml:space="preserve">», статья 38 </w:t>
      </w:r>
      <w:r w:rsidRPr="00437C95">
        <w:t>Федеральн</w:t>
      </w:r>
      <w:r>
        <w:t>ого</w:t>
      </w:r>
      <w:r w:rsidRPr="00437C95">
        <w:t xml:space="preserve"> закон</w:t>
      </w:r>
      <w:r>
        <w:t>а</w:t>
      </w:r>
      <w:r w:rsidRPr="00437C95">
        <w:t xml:space="preserve"> от 29</w:t>
      </w:r>
      <w:r>
        <w:t xml:space="preserve"> ноября </w:t>
      </w:r>
      <w:r w:rsidRPr="00437C95">
        <w:t>2001</w:t>
      </w:r>
      <w:r>
        <w:t xml:space="preserve"> года №</w:t>
      </w:r>
      <w:r w:rsidRPr="00437C95">
        <w:t xml:space="preserve"> 156-ФЗ </w:t>
      </w:r>
      <w:r>
        <w:t>«</w:t>
      </w:r>
      <w:r w:rsidRPr="00437C95">
        <w:t>Об инвестиционных фондах</w:t>
      </w:r>
      <w:r>
        <w:t>».</w:t>
      </w:r>
    </w:p>
  </w:footnote>
  <w:footnote w:id="27">
    <w:p w:rsidR="009F5873" w:rsidRDefault="009F5873" w:rsidP="005469BE">
      <w:pPr>
        <w:pStyle w:val="a6"/>
        <w:spacing w:before="0"/>
      </w:pPr>
      <w:r>
        <w:rPr>
          <w:rStyle w:val="a4"/>
        </w:rPr>
        <w:footnoteRef/>
      </w:r>
      <w:r>
        <w:t xml:space="preserve"> Глава 2 Указания Банка России от </w:t>
      </w:r>
      <w:r w:rsidRPr="00DA3E6B">
        <w:t xml:space="preserve">25.12.2017 </w:t>
      </w:r>
      <w:r>
        <w:t>№</w:t>
      </w:r>
      <w:r w:rsidRPr="00DA3E6B">
        <w:t xml:space="preserve"> 4662-У </w:t>
      </w:r>
      <w:r>
        <w:t>«</w:t>
      </w:r>
      <w:r w:rsidRPr="00DA3E6B">
        <w:t>О квалификационных требованиях к руководителю службы управления рисками, службы внутреннего контроля и службы внутреннего аудита кредитной организации, лицу, ответственному за организацию системы управления рисками, и контролеру негосударственного пенсионного фонда, ревизору страховой организации, о порядке уведомления Банка России о назначении на должность (об освобождении от должности) указанных лиц (за исключением контролера негосударственного пенсионного фонда), специальных должностных лиц, ответственных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кредитной организации, негосударственного пенсионного фонда, страховой организаци</w:t>
      </w:r>
      <w:r>
        <w:t xml:space="preserve">и, управляющей компании инвестиционных фондов и негосударственных пенсионных фондов, </w:t>
      </w:r>
      <w:proofErr w:type="spellStart"/>
      <w:r>
        <w:t>микрофинансовой</w:t>
      </w:r>
      <w:proofErr w:type="spellEnd"/>
      <w:r>
        <w:t xml:space="preserve"> компании, сотрудника службы внутреннего контроля управляющей компании инвестиционных фондов, паевых инвестиционных фондов и негосударственных пенсионных фондов, а также о порядке оценки Банком России соответствия указанных лиц (за исключением контролера негосударственного пенсионного фонда) квалификационным требованиям и требованиям к деловой репутации». См. также следующую сноску. </w:t>
      </w:r>
    </w:p>
  </w:footnote>
  <w:footnote w:id="28">
    <w:p w:rsidR="009F5873" w:rsidRDefault="009F5873" w:rsidP="00064C14">
      <w:pPr>
        <w:pStyle w:val="a6"/>
        <w:spacing w:before="0"/>
      </w:pPr>
      <w:r>
        <w:rPr>
          <w:rStyle w:val="a4"/>
        </w:rPr>
        <w:footnoteRef/>
      </w:r>
      <w:r>
        <w:t xml:space="preserve"> </w:t>
      </w:r>
      <w:r w:rsidRPr="00FA4667">
        <w:t>Информационное письмо Банка России от 10.03.20</w:t>
      </w:r>
      <w:r>
        <w:t>20</w:t>
      </w:r>
      <w:r w:rsidRPr="00FA4667">
        <w:t xml:space="preserve"> № ИН-06-14/13 </w:t>
      </w:r>
      <w:r>
        <w:t>«О</w:t>
      </w:r>
      <w:r w:rsidRPr="00FA4667">
        <w:t xml:space="preserve"> контроле за соответствием лиц квалификационным требованиям и </w:t>
      </w:r>
      <w:r>
        <w:t xml:space="preserve">(или) </w:t>
      </w:r>
      <w:r w:rsidRPr="00FA4667">
        <w:t>требованиям к деловой репутации</w:t>
      </w:r>
      <w:r>
        <w:t>».</w:t>
      </w:r>
    </w:p>
  </w:footnote>
  <w:footnote w:id="29">
    <w:p w:rsidR="009F5873" w:rsidRPr="005D2395" w:rsidRDefault="009F5873">
      <w:pPr>
        <w:pStyle w:val="a6"/>
      </w:pPr>
      <w:r>
        <w:rPr>
          <w:rStyle w:val="a4"/>
        </w:rPr>
        <w:footnoteRef/>
      </w:r>
      <w:r>
        <w:t xml:space="preserve"> Например, в рамках осуществления контроля и (или) проверки СВА кредитной организации (подпункт 4.7.1 пункта 4.7 Положения Банка России </w:t>
      </w:r>
      <w:r w:rsidRPr="005D2395">
        <w:t xml:space="preserve">от 16.12.2003 </w:t>
      </w:r>
      <w:r>
        <w:t>№</w:t>
      </w:r>
      <w:r w:rsidRPr="005D2395">
        <w:t xml:space="preserve"> 242-П </w:t>
      </w:r>
      <w:r>
        <w:t>«</w:t>
      </w:r>
      <w:r w:rsidRPr="005D2395">
        <w:t>Об организации внутреннего контроля в кредитных организациях и банковских группах</w:t>
      </w:r>
      <w:r>
        <w:t xml:space="preserve">»). </w:t>
      </w:r>
    </w:p>
  </w:footnote>
  <w:footnote w:id="30">
    <w:p w:rsidR="009F5873" w:rsidRDefault="009F5873" w:rsidP="00B70B79">
      <w:pPr>
        <w:pStyle w:val="a6"/>
        <w:spacing w:before="0"/>
      </w:pPr>
      <w:r w:rsidRPr="008A147E">
        <w:rPr>
          <w:rStyle w:val="a4"/>
        </w:rPr>
        <w:footnoteRef/>
      </w:r>
      <w:r w:rsidRPr="008A147E">
        <w:t xml:space="preserve"> Например, статья 87.1 Федерального закона от 19.07.2018 № 209-ФЗ «Об акционерных обществах»</w:t>
      </w:r>
      <w:r>
        <w:t xml:space="preserve"> </w:t>
      </w:r>
      <w:r w:rsidRPr="00B70B79">
        <w:t>или специальные законы и принятые в соответствии с ними нормативные акты Банка России, например, статья 11.1-2 Федерального закона «О банках и банковской деятельности», подпункты 4.1.1, 4.1.2, 4.1.8 Положение Банка России от 16.12.2003 № 242-П «Об организации внутреннего контроля в кредитных организациях и банковских группах».</w:t>
      </w:r>
    </w:p>
  </w:footnote>
  <w:footnote w:id="31">
    <w:p w:rsidR="009F5873" w:rsidRDefault="009F5873" w:rsidP="00B70B79">
      <w:pPr>
        <w:pStyle w:val="a6"/>
        <w:spacing w:before="0"/>
      </w:pPr>
      <w:r>
        <w:rPr>
          <w:rStyle w:val="a4"/>
        </w:rPr>
        <w:footnoteRef/>
      </w:r>
      <w:r>
        <w:t xml:space="preserve"> В</w:t>
      </w:r>
      <w:r w:rsidRPr="00FD583E">
        <w:t xml:space="preserve"> соответствии с п</w:t>
      </w:r>
      <w:r>
        <w:t>одпунктом</w:t>
      </w:r>
      <w:r w:rsidRPr="00FD583E">
        <w:t xml:space="preserve">.4.6.2 </w:t>
      </w:r>
      <w:r>
        <w:t xml:space="preserve">пункта 4.6 </w:t>
      </w:r>
      <w:r w:rsidRPr="00FD583E">
        <w:t>Положения Банка России от 16.12.2003 № 242-П «Об организации внутреннего контроля в кредитных организациях и банковских группах» (за исключением КО, входящей в состав банковской группы) не допускается передача функций службы внутреннего аудита кредитной организации сторонней организации.</w:t>
      </w:r>
    </w:p>
  </w:footnote>
  <w:footnote w:id="32">
    <w:p w:rsidR="009F5873" w:rsidRDefault="009F5873" w:rsidP="00B70B79">
      <w:pPr>
        <w:pStyle w:val="a6"/>
        <w:spacing w:before="0"/>
      </w:pPr>
      <w:r>
        <w:rPr>
          <w:rStyle w:val="a4"/>
        </w:rPr>
        <w:footnoteRef/>
      </w:r>
      <w:r>
        <w:t xml:space="preserve"> Статья 5 </w:t>
      </w:r>
      <w:r w:rsidRPr="006446E7">
        <w:t>Федеральн</w:t>
      </w:r>
      <w:r>
        <w:t>ого</w:t>
      </w:r>
      <w:r w:rsidRPr="006446E7">
        <w:t xml:space="preserve"> закон</w:t>
      </w:r>
      <w:r>
        <w:t>а</w:t>
      </w:r>
      <w:r w:rsidRPr="006446E7">
        <w:t xml:space="preserve"> от 30.12.2008 </w:t>
      </w:r>
      <w:r>
        <w:t>№</w:t>
      </w:r>
      <w:r w:rsidRPr="006446E7">
        <w:t xml:space="preserve"> 307-ФЗ </w:t>
      </w:r>
      <w:r>
        <w:t>«</w:t>
      </w:r>
      <w:r w:rsidRPr="006446E7">
        <w:t>Об аудиторской деятельности</w:t>
      </w:r>
      <w:r>
        <w:t>».</w:t>
      </w:r>
    </w:p>
  </w:footnote>
  <w:footnote w:id="33">
    <w:p w:rsidR="00684A17" w:rsidRDefault="00684A17" w:rsidP="00684A17">
      <w:pPr>
        <w:pStyle w:val="a6"/>
        <w:spacing w:before="0"/>
      </w:pPr>
      <w:r w:rsidRPr="005C124C">
        <w:rPr>
          <w:rStyle w:val="a4"/>
        </w:rPr>
        <w:footnoteRef/>
      </w:r>
      <w:r w:rsidRPr="005C124C">
        <w:t xml:space="preserve"> Пункт</w:t>
      </w:r>
      <w:r w:rsidR="002C5E8F" w:rsidRPr="005C124C">
        <w:t>ы</w:t>
      </w:r>
      <w:r w:rsidRPr="005C124C">
        <w:t xml:space="preserve"> 2.9 </w:t>
      </w:r>
      <w:r w:rsidR="002C5E8F" w:rsidRPr="005C124C">
        <w:t xml:space="preserve">и 3.6 </w:t>
      </w:r>
      <w:r w:rsidR="00953652" w:rsidRPr="005C124C">
        <w:t>письма Банка России от 01.10.2020 № ИН-06-28/143.</w:t>
      </w:r>
    </w:p>
  </w:footnote>
  <w:footnote w:id="34">
    <w:p w:rsidR="009F5873" w:rsidRDefault="009F5873" w:rsidP="003E1584">
      <w:pPr>
        <w:pStyle w:val="a6"/>
        <w:spacing w:before="0"/>
      </w:pPr>
      <w:r>
        <w:rPr>
          <w:rStyle w:val="a4"/>
        </w:rPr>
        <w:footnoteRef/>
      </w:r>
      <w:r>
        <w:t xml:space="preserve"> Статьи 6 и 14 Федерального закона от 13.07.2015 № 223-ФЗ «О саморегулируемых организациях в финансовой сфере финансового рынка».</w:t>
      </w:r>
    </w:p>
  </w:footnote>
  <w:footnote w:id="35">
    <w:p w:rsidR="009F5873" w:rsidRDefault="009F5873" w:rsidP="00D34CC2">
      <w:pPr>
        <w:pStyle w:val="a6"/>
        <w:spacing w:before="0"/>
      </w:pPr>
      <w:r>
        <w:rPr>
          <w:rStyle w:val="a4"/>
        </w:rPr>
        <w:footnoteRef/>
      </w:r>
      <w:r>
        <w:t xml:space="preserve"> Например, </w:t>
      </w:r>
      <w:r w:rsidRPr="00D34CC2">
        <w:t xml:space="preserve">Базовый стандарт по управлению рисками кредитных потребительских кооперативов" (утв. Банком России, Протокол </w:t>
      </w:r>
      <w:r>
        <w:t>№</w:t>
      </w:r>
      <w:r w:rsidRPr="00D34CC2">
        <w:t xml:space="preserve"> КФНП-11 от 17.04.2018)</w:t>
      </w:r>
    </w:p>
  </w:footnote>
  <w:footnote w:id="36">
    <w:p w:rsidR="009F5873" w:rsidRPr="005C124C" w:rsidRDefault="009F5873" w:rsidP="00D46236">
      <w:pPr>
        <w:pStyle w:val="a6"/>
        <w:spacing w:before="0"/>
        <w:rPr>
          <w:sz w:val="18"/>
          <w:szCs w:val="18"/>
        </w:rPr>
      </w:pPr>
      <w:r w:rsidRPr="006452C4">
        <w:rPr>
          <w:rStyle w:val="a4"/>
          <w:sz w:val="18"/>
          <w:szCs w:val="18"/>
        </w:rPr>
        <w:footnoteRef/>
      </w:r>
      <w:r w:rsidRPr="006452C4">
        <w:rPr>
          <w:sz w:val="18"/>
          <w:szCs w:val="18"/>
        </w:rPr>
        <w:t xml:space="preserve"> </w:t>
      </w:r>
      <w:r>
        <w:t>Н</w:t>
      </w:r>
      <w:r w:rsidRPr="00685DAC">
        <w:t xml:space="preserve">апример, ст. 11.1-1 </w:t>
      </w:r>
      <w:r>
        <w:t>Федерального закона «О</w:t>
      </w:r>
      <w:r w:rsidRPr="00685DAC">
        <w:t xml:space="preserve"> б</w:t>
      </w:r>
      <w:r>
        <w:t>анках и банковской деятельности»</w:t>
      </w:r>
      <w:r w:rsidRPr="00685DAC">
        <w:t xml:space="preserve">; п. 3 ст. 6 Федерального закона от 21.11.2011 № 325-ФЗ «Об организованных торгах»; ст. 28.1, 28.2 Закона </w:t>
      </w:r>
      <w:r>
        <w:t xml:space="preserve">Российской Федерации </w:t>
      </w:r>
      <w:r w:rsidRPr="00685DAC">
        <w:t xml:space="preserve">от 27.11.1992 № 4015-1 «Об организации страхового дела в Российской Федерации»; ст. 6.3, 14, 25 Федерального закона от 07.05.1998 № 75-ФЗ «О негосударственных пенсионных фондах», </w:t>
      </w:r>
      <w:r w:rsidRPr="00685DAC">
        <w:rPr>
          <w:lang w:eastAsia="ru-RU"/>
        </w:rPr>
        <w:t xml:space="preserve">Указание Банка России от 15.04.2015 № 3624-У «О требованиях к системе управления рисками и капиталом кредитной организации и банковской группы», </w:t>
      </w:r>
      <w:r w:rsidRPr="00685DAC">
        <w:t>Положение Банка России от 16.12.2003 № 242-П «Об организации внутреннего контроля в кредитных организациях и банковских группах», Инструкция Банка России от 17.06.2014 № 154-И «О порядке оценки системы оплаты труда в кредитной организации и порядке направления в кредитную организацию предписания об устранении нарушения в ее системе оплаты труда</w:t>
      </w:r>
      <w:r>
        <w:t>»)</w:t>
      </w:r>
      <w:r w:rsidR="00953652">
        <w:t xml:space="preserve">; </w:t>
      </w:r>
      <w:r w:rsidR="00953652" w:rsidRPr="005C124C">
        <w:t>для финансовых организаций – публичных акционерных обществ при организации внутреннего контроля  управления рисками, а также организации внутреннего контроля могут учитываться рекомендации, изложенные в письме Банка России от 01.10.2020 № ИН-06-28/143</w:t>
      </w:r>
      <w:r w:rsidRPr="005C124C">
        <w:rPr>
          <w:lang w:eastAsia="ru-RU"/>
        </w:rPr>
        <w:t>.</w:t>
      </w:r>
    </w:p>
  </w:footnote>
  <w:footnote w:id="37">
    <w:p w:rsidR="009F5873" w:rsidRPr="005C124C" w:rsidRDefault="009F5873" w:rsidP="00B70B79">
      <w:pPr>
        <w:pStyle w:val="a6"/>
        <w:spacing w:before="0"/>
      </w:pPr>
      <w:r w:rsidRPr="005C124C">
        <w:rPr>
          <w:rStyle w:val="a4"/>
        </w:rPr>
        <w:footnoteRef/>
      </w:r>
      <w:r w:rsidRPr="005C124C">
        <w:t xml:space="preserve"> Н</w:t>
      </w:r>
      <w:r w:rsidRPr="005C124C">
        <w:rPr>
          <w:lang w:eastAsia="ru-RU"/>
        </w:rPr>
        <w:t xml:space="preserve">апример, Базовый стандарт по управлению рисками кредитных потребительских кооперативов, утвержденный Банком России (Протокол № КФНП-11 от 17.04.2018), Базовый стандарт по управлению рисками </w:t>
      </w:r>
      <w:proofErr w:type="spellStart"/>
      <w:r w:rsidRPr="005C124C">
        <w:rPr>
          <w:lang w:eastAsia="ru-RU"/>
        </w:rPr>
        <w:t>микрофинансовых</w:t>
      </w:r>
      <w:proofErr w:type="spellEnd"/>
      <w:r w:rsidRPr="005C124C">
        <w:rPr>
          <w:lang w:eastAsia="ru-RU"/>
        </w:rPr>
        <w:t xml:space="preserve"> организаций, утвержденный Банком России (Протокол № КФНП-26 от 27.07.2017).</w:t>
      </w:r>
    </w:p>
  </w:footnote>
  <w:footnote w:id="38">
    <w:p w:rsidR="009F5873" w:rsidRDefault="009F5873" w:rsidP="00B70B79">
      <w:pPr>
        <w:pStyle w:val="a6"/>
        <w:spacing w:before="0"/>
      </w:pPr>
      <w:r w:rsidRPr="005C124C">
        <w:rPr>
          <w:rStyle w:val="a4"/>
        </w:rPr>
        <w:footnoteRef/>
      </w:r>
      <w:r w:rsidRPr="005C124C">
        <w:t xml:space="preserve"> Функциональная подотчетность означает: утверждение советом директоров (здесь и далее в данной сноске: в случае его отсутствия − высшим органом управления) политики внутреннего аудита, решения о назначении, освобождении от должности, а также определение вознаграждения руководителя внутреннего аудита</w:t>
      </w:r>
      <w:r w:rsidR="00E64F3B" w:rsidRPr="005C124C">
        <w:t>,</w:t>
      </w:r>
      <w:r w:rsidRPr="005C124C">
        <w:t xml:space="preserve"> плана деятельности внутреннего аудита и одобрение бюджета на организацию и осуществление внутреннего аудита на отчетный период; информирование совета директоров о ходе выполнения плана деятельности внутреннего аудита в течение отчетного периода; рассмотрение советом директоров существенных ограничений полномочий внутреннего аудита или иных ограничений, способных негативно повлиять на осуществление внутреннего аудита, а также заключения о надежности и эффективности управления рисками и внутреннего контроля, а также корпоративного управления в финансовой организации</w:t>
      </w:r>
      <w:r w:rsidR="00E64F3B" w:rsidRPr="005C124C">
        <w:t xml:space="preserve"> (пункт 3.2 письма Банка России от 01.10.2020 № ИН-06-28/143)</w:t>
      </w:r>
      <w:r w:rsidRPr="005C124C">
        <w:t>.</w:t>
      </w:r>
    </w:p>
  </w:footnote>
  <w:footnote w:id="39">
    <w:p w:rsidR="009F5873" w:rsidRDefault="009F5873" w:rsidP="00387EBE">
      <w:pPr>
        <w:pStyle w:val="a6"/>
        <w:spacing w:before="0"/>
      </w:pPr>
      <w:r>
        <w:rPr>
          <w:rStyle w:val="a4"/>
        </w:rPr>
        <w:footnoteRef/>
      </w:r>
      <w:r>
        <w:t xml:space="preserve"> Административная подотчетность означает: выделение необходимых средств в рамках утвержденного советом директоров (в случае его отсутствия −  высшим органом управления) финансовой организации бюджета внутреннего аудита; получение отчетов о деятельности внутреннего аудита; оказание поддержки во взаимодействии с подразделениями финансовой организации; администрирование политик и </w:t>
      </w:r>
      <w:r w:rsidRPr="005C124C">
        <w:t>процедур деятельности внутреннего аудита</w:t>
      </w:r>
      <w:r w:rsidR="00E64F3B" w:rsidRPr="005C124C">
        <w:t xml:space="preserve"> (пункт 3.2 письма Банка России от 01.10.2020 № ИН-06-28/143).</w:t>
      </w:r>
    </w:p>
  </w:footnote>
  <w:footnote w:id="40">
    <w:p w:rsidR="009F5873" w:rsidRPr="00A27810" w:rsidRDefault="009F5873" w:rsidP="00FE4080">
      <w:pPr>
        <w:autoSpaceDE w:val="0"/>
        <w:autoSpaceDN w:val="0"/>
        <w:adjustRightInd w:val="0"/>
        <w:spacing w:before="0" w:after="0"/>
        <w:rPr>
          <w:sz w:val="18"/>
          <w:szCs w:val="18"/>
        </w:rPr>
      </w:pPr>
      <w:r w:rsidRPr="00A27810">
        <w:rPr>
          <w:rStyle w:val="a4"/>
          <w:sz w:val="18"/>
          <w:szCs w:val="18"/>
        </w:rPr>
        <w:footnoteRef/>
      </w:r>
      <w:r w:rsidRPr="00A27810">
        <w:rPr>
          <w:sz w:val="18"/>
          <w:szCs w:val="18"/>
        </w:rPr>
        <w:t xml:space="preserve"> </w:t>
      </w:r>
      <w:r>
        <w:rPr>
          <w:sz w:val="18"/>
          <w:szCs w:val="18"/>
        </w:rPr>
        <w:t>За исключением случаев</w:t>
      </w:r>
      <w:r w:rsidRPr="00A27810">
        <w:rPr>
          <w:sz w:val="18"/>
          <w:szCs w:val="18"/>
        </w:rPr>
        <w:t xml:space="preserve">, когда рассмотрение отчетов отнесено к компетенции совета директоров </w:t>
      </w:r>
      <w:r>
        <w:rPr>
          <w:sz w:val="18"/>
          <w:szCs w:val="18"/>
        </w:rPr>
        <w:t xml:space="preserve">(наблюдательного совета) финансовой организации </w:t>
      </w:r>
      <w:r w:rsidRPr="00A27810">
        <w:rPr>
          <w:sz w:val="18"/>
          <w:szCs w:val="18"/>
        </w:rPr>
        <w:t>(</w:t>
      </w:r>
      <w:r>
        <w:rPr>
          <w:sz w:val="18"/>
          <w:szCs w:val="18"/>
        </w:rPr>
        <w:t>с</w:t>
      </w:r>
      <w:r w:rsidRPr="00A27810">
        <w:rPr>
          <w:sz w:val="18"/>
          <w:szCs w:val="18"/>
        </w:rPr>
        <w:t xml:space="preserve">м., например, </w:t>
      </w:r>
      <w:r>
        <w:rPr>
          <w:sz w:val="18"/>
          <w:szCs w:val="18"/>
        </w:rPr>
        <w:t>п.2.3 Положения о внутреннем контроле профессионального участника рынка ценных бумаг, утвержденного п</w:t>
      </w:r>
      <w:r w:rsidRPr="00A27810">
        <w:rPr>
          <w:sz w:val="18"/>
          <w:szCs w:val="18"/>
        </w:rPr>
        <w:t>риказ</w:t>
      </w:r>
      <w:r>
        <w:rPr>
          <w:sz w:val="18"/>
          <w:szCs w:val="18"/>
        </w:rPr>
        <w:t>ом</w:t>
      </w:r>
      <w:r w:rsidRPr="00A27810">
        <w:rPr>
          <w:sz w:val="18"/>
          <w:szCs w:val="18"/>
        </w:rPr>
        <w:t xml:space="preserve"> ФСФР России от 24.05.2012 № 12-32/</w:t>
      </w:r>
      <w:proofErr w:type="spellStart"/>
      <w:r w:rsidRPr="00A27810">
        <w:rPr>
          <w:sz w:val="18"/>
          <w:szCs w:val="18"/>
        </w:rPr>
        <w:t>пз-н</w:t>
      </w:r>
      <w:proofErr w:type="spellEnd"/>
      <w:r>
        <w:rPr>
          <w:sz w:val="18"/>
          <w:szCs w:val="18"/>
        </w:rPr>
        <w:t>;</w:t>
      </w:r>
      <w:r w:rsidRPr="00A27810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A27810">
        <w:rPr>
          <w:sz w:val="18"/>
          <w:szCs w:val="18"/>
        </w:rPr>
        <w:t>риказ ФСФР Р</w:t>
      </w:r>
      <w:r>
        <w:rPr>
          <w:sz w:val="18"/>
          <w:szCs w:val="18"/>
        </w:rPr>
        <w:t>оссии</w:t>
      </w:r>
      <w:r w:rsidRPr="00A27810">
        <w:rPr>
          <w:sz w:val="18"/>
          <w:szCs w:val="18"/>
        </w:rPr>
        <w:t xml:space="preserve"> от 03.06.2008 № 08-23/</w:t>
      </w:r>
      <w:proofErr w:type="spellStart"/>
      <w:r w:rsidRPr="00A27810">
        <w:rPr>
          <w:sz w:val="18"/>
          <w:szCs w:val="18"/>
        </w:rPr>
        <w:t>пз-н</w:t>
      </w:r>
      <w:proofErr w:type="spellEnd"/>
      <w:r w:rsidRPr="00A27810">
        <w:rPr>
          <w:sz w:val="18"/>
          <w:szCs w:val="18"/>
        </w:rPr>
        <w:t xml:space="preserve"> «Об утверждении Требований к Правилам организации и осуществления внутреннего контроля в негосударственном пенсионном фонде» и др.)</w:t>
      </w:r>
      <w:r>
        <w:rPr>
          <w:sz w:val="18"/>
          <w:szCs w:val="18"/>
        </w:rPr>
        <w:t>.</w:t>
      </w:r>
    </w:p>
  </w:footnote>
  <w:footnote w:id="41">
    <w:p w:rsidR="009F5873" w:rsidRDefault="009F5873" w:rsidP="00BB7D4B">
      <w:pPr>
        <w:pStyle w:val="a6"/>
        <w:spacing w:before="0"/>
      </w:pPr>
      <w:r>
        <w:rPr>
          <w:rStyle w:val="a4"/>
        </w:rPr>
        <w:footnoteRef/>
      </w:r>
      <w:r>
        <w:t xml:space="preserve"> Например, </w:t>
      </w:r>
      <w:r w:rsidRPr="00B30117">
        <w:t>статья 11.1-2 Федерального закона «О банках и банковской деятельности» (в редакции Федерального закона от 3 февраля 1996 года № 17-ФЗ)</w:t>
      </w:r>
      <w:r>
        <w:t xml:space="preserve">; </w:t>
      </w:r>
      <w:r w:rsidRPr="00135B58">
        <w:t>стать</w:t>
      </w:r>
      <w:r>
        <w:t>я</w:t>
      </w:r>
      <w:r w:rsidRPr="00135B58">
        <w:t xml:space="preserve"> 10.1-1 </w:t>
      </w:r>
      <w:r>
        <w:t>Федерального з</w:t>
      </w:r>
      <w:r w:rsidRPr="00135B58">
        <w:t xml:space="preserve">акона </w:t>
      </w:r>
      <w:r>
        <w:t>«</w:t>
      </w:r>
      <w:r w:rsidRPr="00135B58">
        <w:t>О рынке ценных бумаг</w:t>
      </w:r>
      <w:r>
        <w:t>» (</w:t>
      </w:r>
      <w:r w:rsidRPr="00135B58">
        <w:t xml:space="preserve">в редакции </w:t>
      </w:r>
      <w:r>
        <w:t>Федерального з</w:t>
      </w:r>
      <w:r w:rsidRPr="00135B58">
        <w:t>акона</w:t>
      </w:r>
      <w:r>
        <w:t xml:space="preserve"> от 27 декабря 2019 года</w:t>
      </w:r>
      <w:r w:rsidRPr="00135B58">
        <w:t xml:space="preserve"> № 454-ФЗ</w:t>
      </w:r>
      <w:r>
        <w:t>)</w:t>
      </w:r>
      <w:r w:rsidRPr="00135B58">
        <w:t xml:space="preserve">, </w:t>
      </w:r>
      <w:r>
        <w:t xml:space="preserve">в соответствии с которой </w:t>
      </w:r>
      <w:r w:rsidRPr="00135B58">
        <w:t>необходимость назначения должностного лица/формирования соответствующего структурного подразделения в ПУРЦБ регламентируется нормативным актом Банка России.</w:t>
      </w:r>
    </w:p>
  </w:footnote>
  <w:footnote w:id="42">
    <w:p w:rsidR="009F5873" w:rsidRDefault="009F5873" w:rsidP="00D45C58">
      <w:pPr>
        <w:pStyle w:val="a6"/>
        <w:spacing w:before="0"/>
      </w:pPr>
      <w:r>
        <w:rPr>
          <w:rStyle w:val="a4"/>
        </w:rPr>
        <w:footnoteRef/>
      </w:r>
      <w:r>
        <w:t xml:space="preserve"> Часть пятая статьи 11.1-2 Федерального закона «О банках и банковской деятельности».</w:t>
      </w:r>
    </w:p>
  </w:footnote>
  <w:footnote w:id="43">
    <w:p w:rsidR="009F5873" w:rsidRDefault="009F5873" w:rsidP="00B70B79">
      <w:pPr>
        <w:pStyle w:val="a6"/>
        <w:spacing w:before="0"/>
      </w:pPr>
      <w:r>
        <w:rPr>
          <w:rStyle w:val="a4"/>
        </w:rPr>
        <w:footnoteRef/>
      </w:r>
      <w:r>
        <w:t xml:space="preserve"> Пункт 2.4 Положения Банка России</w:t>
      </w:r>
      <w:r w:rsidRPr="008E3775">
        <w:t xml:space="preserve"> от 16 декабря 2003 года № 242-П «Об организации внутреннего контроля в кредитных организациях и банковских группах».</w:t>
      </w:r>
    </w:p>
  </w:footnote>
  <w:footnote w:id="44">
    <w:p w:rsidR="009F5873" w:rsidRDefault="009F5873" w:rsidP="00D45C58">
      <w:pPr>
        <w:pStyle w:val="a6"/>
        <w:spacing w:before="0"/>
      </w:pPr>
      <w:r>
        <w:rPr>
          <w:rStyle w:val="a4"/>
        </w:rPr>
        <w:footnoteRef/>
      </w:r>
      <w:r>
        <w:t xml:space="preserve"> Например, контролер профессионального участника, осуществляющего исключительно профессиональную деятельность на рынке ценных бумаг, не вправе исполнять обязанности, не связанные с исполнением функций внутреннего контроля, за исключением управления рисками и выполнения обязанностей должностного лица по контролю за возникающими при совершении маржинальных сделок рисками и обеспечению информационного взаимодействия со всеми клиентами, в интересах которых совершаются маржинальные сделки, а также осуществления внутреннего контроля в целях ПНИИИ/МР и специального внутреннего контроля в целях ПОД/ФТ (пункт 3.2 Приказа Федеральной службы по финансовым рынкам от 24 мая 2012 г. № 12-32/</w:t>
      </w:r>
      <w:proofErr w:type="spellStart"/>
      <w:r>
        <w:t>пз-н</w:t>
      </w:r>
      <w:proofErr w:type="spellEnd"/>
      <w:r>
        <w:t xml:space="preserve"> «Об утверждении Положения о внутреннем контроле профессионального участника рынка ценных бумаг»); не допускается передача функций контролеру (СВК) клиринговой организации, если  их</w:t>
      </w:r>
      <w:r w:rsidRPr="00D60BBF">
        <w:t xml:space="preserve"> исполнение может привести к конфликту интересов</w:t>
      </w:r>
      <w:r>
        <w:t xml:space="preserve"> (пункты 2.5, 3.3 Указания Банка России от </w:t>
      </w:r>
      <w:r w:rsidRPr="00D60BBF">
        <w:t>15</w:t>
      </w:r>
      <w:r>
        <w:t xml:space="preserve"> марта </w:t>
      </w:r>
      <w:r w:rsidRPr="00D60BBF">
        <w:t xml:space="preserve">2018 </w:t>
      </w:r>
      <w:r>
        <w:t>года №</w:t>
      </w:r>
      <w:r w:rsidRPr="00D60BBF">
        <w:t xml:space="preserve"> 4739-У </w:t>
      </w:r>
      <w:r>
        <w:t>«</w:t>
      </w:r>
      <w:r w:rsidRPr="00D60BBF">
        <w:t>О требованиях к организации и осуществлению клиринговой организацией внутреннего контроля и внутреннего аудита</w:t>
      </w:r>
      <w:r>
        <w:t xml:space="preserve">»; невозможность совмещения </w:t>
      </w:r>
      <w:r w:rsidRPr="00482C22">
        <w:t>служащими службы внутреннего аудита (включая руководителя и его заместителей) своей деятельности с деятельностью в других подразделениях кредитной организации</w:t>
      </w:r>
      <w:r>
        <w:t xml:space="preserve"> (пункт 4.7.2 Положения Банка России от</w:t>
      </w:r>
      <w:r w:rsidRPr="00482C22">
        <w:t xml:space="preserve"> 16</w:t>
      </w:r>
      <w:r>
        <w:t xml:space="preserve"> декабря </w:t>
      </w:r>
      <w:r w:rsidRPr="00482C22">
        <w:t xml:space="preserve">2003 </w:t>
      </w:r>
      <w:r>
        <w:t>года №</w:t>
      </w:r>
      <w:r w:rsidRPr="00482C22">
        <w:t xml:space="preserve"> 242-П </w:t>
      </w:r>
      <w:r>
        <w:t>«</w:t>
      </w:r>
      <w:r w:rsidRPr="00482C22">
        <w:t>Об организации внутреннего контроля в кредитных организациях и банковских группах</w:t>
      </w:r>
      <w:r>
        <w:t>»).</w:t>
      </w:r>
    </w:p>
  </w:footnote>
  <w:footnote w:id="45">
    <w:p w:rsidR="00E9299F" w:rsidRPr="005C124C" w:rsidRDefault="00E9299F" w:rsidP="00E9299F">
      <w:pPr>
        <w:pStyle w:val="a6"/>
        <w:spacing w:before="0"/>
      </w:pPr>
      <w:r w:rsidRPr="005C124C">
        <w:rPr>
          <w:rStyle w:val="a4"/>
        </w:rPr>
        <w:footnoteRef/>
      </w:r>
      <w:r w:rsidRPr="005C124C">
        <w:t xml:space="preserve"> В отношении руководителя СВА финансовой организации – публичного акционерного общества рекомендуется учитывать рекомендации пункта 3.2 письма Банка России от 01.10.2020 № ИН-06-28/143, касающихся исключения факторов, влекущих возникновение конфликта интересов.</w:t>
      </w:r>
    </w:p>
  </w:footnote>
  <w:footnote w:id="46">
    <w:p w:rsidR="009F5873" w:rsidRDefault="009F5873" w:rsidP="00B70B79">
      <w:pPr>
        <w:pStyle w:val="a6"/>
        <w:spacing w:before="0"/>
      </w:pPr>
      <w:r w:rsidRPr="005C124C">
        <w:rPr>
          <w:rStyle w:val="a4"/>
        </w:rPr>
        <w:footnoteRef/>
      </w:r>
      <w:r w:rsidRPr="005C124C">
        <w:t xml:space="preserve"> Например, в соответствии с пунктом 4.7.4 Положения Банка России от 16.12.2003 № 242-П «Об</w:t>
      </w:r>
      <w:r w:rsidRPr="00130F67">
        <w:t xml:space="preserve"> организации внутреннего контроля в кредитных организациях и банковских группах» </w:t>
      </w:r>
      <w:r w:rsidRPr="001A6B58">
        <w:t>на руководителя СВА не могут быть возложены обязанности, не связанные с осуществлением функций внутреннего аудита.</w:t>
      </w:r>
    </w:p>
  </w:footnote>
  <w:footnote w:id="47">
    <w:p w:rsidR="009F5873" w:rsidRDefault="009F5873" w:rsidP="003F3D0C">
      <w:pPr>
        <w:pStyle w:val="a6"/>
        <w:spacing w:before="0"/>
      </w:pPr>
      <w:r>
        <w:rPr>
          <w:rStyle w:val="a4"/>
        </w:rPr>
        <w:footnoteRef/>
      </w:r>
      <w:r>
        <w:t xml:space="preserve"> Например, пункт 4.7.2 Положения Банка России </w:t>
      </w:r>
      <w:r w:rsidRPr="00ED0ADC">
        <w:t>от 16.12.2003 № 242-П «Об организации внутреннего контроля в кредитных организациях и банковских группах».</w:t>
      </w:r>
    </w:p>
  </w:footnote>
  <w:footnote w:id="48">
    <w:p w:rsidR="009F5873" w:rsidRDefault="009F5873" w:rsidP="00751472">
      <w:pPr>
        <w:pStyle w:val="a6"/>
        <w:spacing w:before="0"/>
      </w:pPr>
      <w:r>
        <w:rPr>
          <w:rStyle w:val="a4"/>
        </w:rPr>
        <w:footnoteRef/>
      </w:r>
      <w:r>
        <w:t xml:space="preserve"> Например, там же</w:t>
      </w:r>
      <w:r w:rsidRPr="00ED0ADC">
        <w:t>.</w:t>
      </w:r>
    </w:p>
  </w:footnote>
  <w:footnote w:id="49">
    <w:p w:rsidR="009F5873" w:rsidRDefault="009F5873" w:rsidP="00E71FA1">
      <w:pPr>
        <w:pStyle w:val="a6"/>
        <w:spacing w:before="0"/>
      </w:pPr>
      <w:r>
        <w:rPr>
          <w:rStyle w:val="a4"/>
        </w:rPr>
        <w:footnoteRef/>
      </w:r>
      <w:r>
        <w:t xml:space="preserve"> Стандарт 1112 Международных профессиональных стандартов внутреннего аудита Института внутренних аудиторов.  </w:t>
      </w:r>
    </w:p>
  </w:footnote>
  <w:footnote w:id="50">
    <w:p w:rsidR="008852AF" w:rsidRPr="005C124C" w:rsidRDefault="008852AF" w:rsidP="008852AF">
      <w:pPr>
        <w:pStyle w:val="a6"/>
        <w:spacing w:before="0"/>
      </w:pPr>
      <w:r w:rsidRPr="005C124C">
        <w:rPr>
          <w:rStyle w:val="a4"/>
        </w:rPr>
        <w:footnoteRef/>
      </w:r>
      <w:r w:rsidRPr="005C124C">
        <w:t xml:space="preserve"> Пункт 255 Кодекса корпоративного управления.</w:t>
      </w:r>
    </w:p>
  </w:footnote>
  <w:footnote w:id="51">
    <w:p w:rsidR="009F5873" w:rsidRPr="005C124C" w:rsidRDefault="009F5873" w:rsidP="000E0735">
      <w:pPr>
        <w:pStyle w:val="a6"/>
        <w:spacing w:before="0"/>
      </w:pPr>
      <w:r w:rsidRPr="005C124C">
        <w:rPr>
          <w:rStyle w:val="a4"/>
        </w:rPr>
        <w:footnoteRef/>
      </w:r>
      <w:r w:rsidRPr="005C124C">
        <w:t xml:space="preserve"> Например, статья 14 Закона о банках и банковской деятельности, пункт 1 статьи 65 Закона об АО.</w:t>
      </w:r>
    </w:p>
  </w:footnote>
  <w:footnote w:id="52">
    <w:p w:rsidR="000D1362" w:rsidRDefault="000D1362" w:rsidP="000D1362">
      <w:pPr>
        <w:pStyle w:val="a6"/>
        <w:spacing w:before="0"/>
      </w:pPr>
      <w:r w:rsidRPr="005C124C">
        <w:rPr>
          <w:rStyle w:val="a4"/>
        </w:rPr>
        <w:footnoteRef/>
      </w:r>
      <w:r w:rsidRPr="005C124C">
        <w:t xml:space="preserve"> Для планирования деятельности СВА финансовой организации могут быть использованы рекомендации по планированию деятельности внутреннего аудита, изложенные в пункте 3.5 письма Банка России от 01.10.2020 № ИН-06-28/143</w:t>
      </w:r>
      <w:bookmarkStart w:id="3" w:name="_GoBack"/>
      <w:bookmarkEnd w:id="3"/>
      <w:r>
        <w:t xml:space="preserve"> </w:t>
      </w:r>
    </w:p>
  </w:footnote>
  <w:footnote w:id="53">
    <w:p w:rsidR="009F5873" w:rsidRDefault="009F5873">
      <w:pPr>
        <w:pStyle w:val="a6"/>
      </w:pPr>
      <w:r>
        <w:rPr>
          <w:rStyle w:val="a4"/>
        </w:rPr>
        <w:footnoteRef/>
      </w:r>
      <w:r>
        <w:t xml:space="preserve"> Например, пункт 4 статьи 32 </w:t>
      </w:r>
      <w:r w:rsidRPr="00340632">
        <w:t>Закон</w:t>
      </w:r>
      <w:r>
        <w:t>а</w:t>
      </w:r>
      <w:r w:rsidRPr="00340632">
        <w:t xml:space="preserve"> Р</w:t>
      </w:r>
      <w:r>
        <w:t xml:space="preserve">оссийской </w:t>
      </w:r>
      <w:r w:rsidRPr="00340632">
        <w:t>Ф</w:t>
      </w:r>
      <w:r>
        <w:t>едерации</w:t>
      </w:r>
      <w:r w:rsidRPr="00340632">
        <w:t xml:space="preserve"> от 27.11.1992 </w:t>
      </w:r>
      <w:r>
        <w:t>№</w:t>
      </w:r>
      <w:r w:rsidRPr="00340632">
        <w:t xml:space="preserve"> 4015-1 </w:t>
      </w:r>
      <w:r>
        <w:t>«</w:t>
      </w:r>
      <w:r w:rsidRPr="00340632">
        <w:t>Об организации страхового дела в Российской Фе</w:t>
      </w:r>
      <w:r>
        <w:t>дерации».</w:t>
      </w:r>
    </w:p>
  </w:footnote>
  <w:footnote w:id="54">
    <w:p w:rsidR="009F5873" w:rsidRPr="00D0534E" w:rsidRDefault="009F5873" w:rsidP="008408EB">
      <w:pPr>
        <w:pStyle w:val="a6"/>
        <w:spacing w:before="0"/>
      </w:pPr>
      <w:r w:rsidRPr="00D0534E">
        <w:rPr>
          <w:rStyle w:val="a4"/>
        </w:rPr>
        <w:footnoteRef/>
      </w:r>
      <w:r w:rsidRPr="00D0534E">
        <w:t xml:space="preserve"> Положение Банка России от 16.12.2003 № 242-П «Об организации внутреннего контроля в кредитных организациях и банковских группах» (далее – Положение № 242-П).</w:t>
      </w:r>
    </w:p>
  </w:footnote>
  <w:footnote w:id="55">
    <w:p w:rsidR="009F5873" w:rsidRPr="00D0534E" w:rsidRDefault="009F5873" w:rsidP="008408EB">
      <w:pPr>
        <w:pStyle w:val="a6"/>
        <w:spacing w:before="0"/>
      </w:pPr>
      <w:r w:rsidRPr="00D0534E">
        <w:rPr>
          <w:rStyle w:val="a4"/>
        </w:rPr>
        <w:footnoteRef/>
      </w:r>
      <w:r w:rsidRPr="00D0534E">
        <w:t xml:space="preserve"> Документ </w:t>
      </w:r>
      <w:proofErr w:type="spellStart"/>
      <w:r w:rsidRPr="00D0534E">
        <w:t>Базельского</w:t>
      </w:r>
      <w:proofErr w:type="spellEnd"/>
      <w:r w:rsidRPr="00D0534E">
        <w:t xml:space="preserve"> комитета банковского надзора «Принципы корпоративного управления для банков» (“</w:t>
      </w:r>
      <w:r w:rsidRPr="00D0534E">
        <w:rPr>
          <w:lang w:val="en-US"/>
        </w:rPr>
        <w:t>Corporate</w:t>
      </w:r>
      <w:r w:rsidRPr="00D0534E">
        <w:t xml:space="preserve"> </w:t>
      </w:r>
      <w:r w:rsidRPr="00D0534E">
        <w:rPr>
          <w:lang w:val="en-US"/>
        </w:rPr>
        <w:t>Governance</w:t>
      </w:r>
      <w:r w:rsidRPr="00D0534E">
        <w:t xml:space="preserve"> </w:t>
      </w:r>
      <w:r w:rsidRPr="00D0534E">
        <w:rPr>
          <w:lang w:val="en-US"/>
        </w:rPr>
        <w:t>Principles</w:t>
      </w:r>
      <w:r w:rsidRPr="00D0534E">
        <w:t xml:space="preserve"> </w:t>
      </w:r>
      <w:r w:rsidRPr="00D0534E">
        <w:rPr>
          <w:lang w:val="en-US"/>
        </w:rPr>
        <w:t>for</w:t>
      </w:r>
      <w:r w:rsidRPr="00D0534E">
        <w:t xml:space="preserve"> </w:t>
      </w:r>
      <w:r w:rsidRPr="00D0534E">
        <w:rPr>
          <w:lang w:val="en-US"/>
        </w:rPr>
        <w:t>Banks</w:t>
      </w:r>
      <w:r w:rsidRPr="00D0534E">
        <w:t xml:space="preserve">”, </w:t>
      </w:r>
      <w:r w:rsidRPr="00D0534E">
        <w:rPr>
          <w:lang w:val="en-US"/>
        </w:rPr>
        <w:t>July</w:t>
      </w:r>
      <w:r w:rsidRPr="00D0534E">
        <w:t>, 2015, принцип 6).</w:t>
      </w:r>
    </w:p>
  </w:footnote>
  <w:footnote w:id="56">
    <w:p w:rsidR="009F5873" w:rsidRPr="00D0534E" w:rsidRDefault="009F5873" w:rsidP="008408EB">
      <w:pPr>
        <w:pStyle w:val="a6"/>
        <w:spacing w:before="0"/>
      </w:pPr>
      <w:r w:rsidRPr="00D0534E">
        <w:rPr>
          <w:rStyle w:val="a4"/>
        </w:rPr>
        <w:footnoteRef/>
      </w:r>
      <w:r w:rsidRPr="00D0534E">
        <w:t xml:space="preserve"> Документ </w:t>
      </w:r>
      <w:proofErr w:type="spellStart"/>
      <w:r w:rsidRPr="00D0534E">
        <w:t>Базельского</w:t>
      </w:r>
      <w:proofErr w:type="spellEnd"/>
      <w:r w:rsidRPr="00D0534E">
        <w:t xml:space="preserve"> комитета банковского надзора «Внутренний аудит в банках» (“</w:t>
      </w:r>
      <w:proofErr w:type="spellStart"/>
      <w:r w:rsidRPr="00D0534E">
        <w:t>The</w:t>
      </w:r>
      <w:proofErr w:type="spellEnd"/>
      <w:r w:rsidRPr="00D0534E">
        <w:t xml:space="preserve"> </w:t>
      </w:r>
      <w:proofErr w:type="spellStart"/>
      <w:r w:rsidRPr="00D0534E">
        <w:t>Internal</w:t>
      </w:r>
      <w:proofErr w:type="spellEnd"/>
      <w:r w:rsidRPr="00D0534E">
        <w:t xml:space="preserve"> </w:t>
      </w:r>
      <w:proofErr w:type="spellStart"/>
      <w:r w:rsidRPr="00D0534E">
        <w:t>Audit</w:t>
      </w:r>
      <w:proofErr w:type="spellEnd"/>
      <w:r w:rsidRPr="00D0534E">
        <w:t xml:space="preserve"> </w:t>
      </w:r>
      <w:proofErr w:type="spellStart"/>
      <w:r w:rsidRPr="00D0534E">
        <w:t>Functions</w:t>
      </w:r>
      <w:proofErr w:type="spellEnd"/>
      <w:r w:rsidRPr="00D0534E">
        <w:t xml:space="preserve"> </w:t>
      </w:r>
      <w:proofErr w:type="spellStart"/>
      <w:r w:rsidRPr="00D0534E">
        <w:t>in</w:t>
      </w:r>
      <w:proofErr w:type="spellEnd"/>
      <w:r w:rsidRPr="00D0534E">
        <w:t xml:space="preserve"> </w:t>
      </w:r>
      <w:proofErr w:type="spellStart"/>
      <w:r w:rsidRPr="00D0534E">
        <w:t>Banks</w:t>
      </w:r>
      <w:proofErr w:type="spellEnd"/>
      <w:r w:rsidRPr="00D0534E">
        <w:t xml:space="preserve">”, </w:t>
      </w:r>
      <w:proofErr w:type="spellStart"/>
      <w:r w:rsidRPr="00D0534E">
        <w:t>June</w:t>
      </w:r>
      <w:proofErr w:type="spellEnd"/>
      <w:r w:rsidRPr="00D0534E">
        <w:t>, 2012, принцип 2), пункты 4.5, 4.7 Положения № 242-П.</w:t>
      </w:r>
    </w:p>
  </w:footnote>
  <w:footnote w:id="57">
    <w:p w:rsidR="009F5873" w:rsidRPr="00D0534E" w:rsidRDefault="009F5873" w:rsidP="008408EB">
      <w:pPr>
        <w:pStyle w:val="a6"/>
        <w:spacing w:before="0"/>
      </w:pPr>
      <w:r w:rsidRPr="00D0534E">
        <w:rPr>
          <w:rStyle w:val="a4"/>
        </w:rPr>
        <w:footnoteRef/>
      </w:r>
      <w:r w:rsidRPr="00D0534E">
        <w:t xml:space="preserve"> Документ </w:t>
      </w:r>
      <w:proofErr w:type="spellStart"/>
      <w:r w:rsidRPr="00D0534E">
        <w:t>Базельского</w:t>
      </w:r>
      <w:proofErr w:type="spellEnd"/>
      <w:r w:rsidRPr="00D0534E">
        <w:t xml:space="preserve"> комитета банковского надзора «</w:t>
      </w:r>
      <w:proofErr w:type="spellStart"/>
      <w:r w:rsidRPr="00D0534E">
        <w:t>Комплаенс</w:t>
      </w:r>
      <w:proofErr w:type="spellEnd"/>
      <w:r w:rsidRPr="00D0534E">
        <w:t xml:space="preserve"> и </w:t>
      </w:r>
      <w:proofErr w:type="spellStart"/>
      <w:r w:rsidRPr="00D0534E">
        <w:t>комплаенс-функция</w:t>
      </w:r>
      <w:proofErr w:type="spellEnd"/>
      <w:r w:rsidRPr="00D0534E">
        <w:t xml:space="preserve"> в банках» (“</w:t>
      </w:r>
      <w:proofErr w:type="spellStart"/>
      <w:r w:rsidRPr="00D0534E">
        <w:t>Compli</w:t>
      </w:r>
      <w:proofErr w:type="spellEnd"/>
      <w:r w:rsidRPr="00D0534E">
        <w:rPr>
          <w:lang w:val="en-US"/>
        </w:rPr>
        <w:t>a</w:t>
      </w:r>
      <w:proofErr w:type="spellStart"/>
      <w:r w:rsidRPr="00D0534E">
        <w:t>nce</w:t>
      </w:r>
      <w:proofErr w:type="spellEnd"/>
      <w:r w:rsidRPr="00D0534E">
        <w:t xml:space="preserve"> </w:t>
      </w:r>
      <w:proofErr w:type="spellStart"/>
      <w:r w:rsidRPr="00D0534E">
        <w:t>and</w:t>
      </w:r>
      <w:proofErr w:type="spellEnd"/>
      <w:r w:rsidRPr="00D0534E">
        <w:t xml:space="preserve"> </w:t>
      </w:r>
      <w:proofErr w:type="spellStart"/>
      <w:r w:rsidRPr="00D0534E">
        <w:t>the</w:t>
      </w:r>
      <w:proofErr w:type="spellEnd"/>
      <w:r w:rsidRPr="00D0534E">
        <w:t xml:space="preserve"> </w:t>
      </w:r>
      <w:proofErr w:type="spellStart"/>
      <w:r w:rsidRPr="00D0534E">
        <w:t>Compliance</w:t>
      </w:r>
      <w:proofErr w:type="spellEnd"/>
      <w:r w:rsidRPr="00D0534E">
        <w:t xml:space="preserve"> </w:t>
      </w:r>
      <w:proofErr w:type="spellStart"/>
      <w:r w:rsidRPr="00D0534E">
        <w:t>Function</w:t>
      </w:r>
      <w:proofErr w:type="spellEnd"/>
      <w:r w:rsidRPr="00D0534E">
        <w:t xml:space="preserve"> </w:t>
      </w:r>
      <w:proofErr w:type="spellStart"/>
      <w:r w:rsidRPr="00D0534E">
        <w:t>in</w:t>
      </w:r>
      <w:proofErr w:type="spellEnd"/>
      <w:r w:rsidRPr="00D0534E">
        <w:t xml:space="preserve"> </w:t>
      </w:r>
      <w:proofErr w:type="spellStart"/>
      <w:r w:rsidRPr="00D0534E">
        <w:t>Banks</w:t>
      </w:r>
      <w:proofErr w:type="spellEnd"/>
      <w:r w:rsidRPr="00D0534E">
        <w:t xml:space="preserve">”, </w:t>
      </w:r>
      <w:proofErr w:type="spellStart"/>
      <w:r w:rsidRPr="00D0534E">
        <w:t>April</w:t>
      </w:r>
      <w:proofErr w:type="spellEnd"/>
      <w:r w:rsidRPr="00D0534E">
        <w:t>, 2005, принцип 5), пункт 4</w:t>
      </w:r>
      <w:r w:rsidRPr="00D0534E">
        <w:rPr>
          <w:vertAlign w:val="superscript"/>
        </w:rPr>
        <w:t>1</w:t>
      </w:r>
      <w:r w:rsidRPr="00D0534E">
        <w:t>.13 Положения № 242-П.</w:t>
      </w:r>
    </w:p>
  </w:footnote>
  <w:footnote w:id="58">
    <w:p w:rsidR="009F5873" w:rsidRPr="00D0534E" w:rsidRDefault="009F5873" w:rsidP="008408EB">
      <w:pPr>
        <w:pStyle w:val="a6"/>
        <w:spacing w:before="0"/>
      </w:pPr>
      <w:r w:rsidRPr="00D0534E">
        <w:rPr>
          <w:rStyle w:val="a4"/>
        </w:rPr>
        <w:footnoteRef/>
      </w:r>
      <w:r w:rsidRPr="00D0534E">
        <w:t xml:space="preserve"> Документ </w:t>
      </w:r>
      <w:proofErr w:type="spellStart"/>
      <w:r w:rsidRPr="00D0534E">
        <w:t>Базельского</w:t>
      </w:r>
      <w:proofErr w:type="spellEnd"/>
      <w:r w:rsidRPr="00D0534E">
        <w:t xml:space="preserve"> комитета банковского надзора «Принципы совершенствования корпоративного управления» (“</w:t>
      </w:r>
      <w:r w:rsidRPr="00D0534E">
        <w:rPr>
          <w:lang w:val="en-US"/>
        </w:rPr>
        <w:t>Principles</w:t>
      </w:r>
      <w:r w:rsidRPr="00D0534E">
        <w:t xml:space="preserve"> </w:t>
      </w:r>
      <w:r w:rsidRPr="00D0534E">
        <w:rPr>
          <w:lang w:val="en-US"/>
        </w:rPr>
        <w:t>for</w:t>
      </w:r>
      <w:r w:rsidRPr="00D0534E">
        <w:t xml:space="preserve"> </w:t>
      </w:r>
      <w:r w:rsidRPr="00D0534E">
        <w:rPr>
          <w:lang w:val="en-US"/>
        </w:rPr>
        <w:t>Enhancing</w:t>
      </w:r>
      <w:r w:rsidRPr="00D0534E">
        <w:t xml:space="preserve"> </w:t>
      </w:r>
      <w:r w:rsidRPr="00D0534E">
        <w:rPr>
          <w:lang w:val="en-US"/>
        </w:rPr>
        <w:t>Corporate</w:t>
      </w:r>
      <w:r w:rsidRPr="00D0534E">
        <w:t xml:space="preserve"> </w:t>
      </w:r>
      <w:r w:rsidRPr="00D0534E">
        <w:rPr>
          <w:lang w:val="en-US"/>
        </w:rPr>
        <w:t>Governance</w:t>
      </w:r>
      <w:r w:rsidRPr="00D0534E">
        <w:t xml:space="preserve">”, </w:t>
      </w:r>
      <w:r w:rsidRPr="00D0534E">
        <w:rPr>
          <w:lang w:val="en-US"/>
        </w:rPr>
        <w:t>October</w:t>
      </w:r>
      <w:r w:rsidRPr="00D0534E">
        <w:t xml:space="preserve">, 2010, параграф 55); Документ </w:t>
      </w:r>
      <w:proofErr w:type="spellStart"/>
      <w:r w:rsidRPr="00D0534E">
        <w:t>Базельского</w:t>
      </w:r>
      <w:proofErr w:type="spellEnd"/>
      <w:r w:rsidRPr="00D0534E">
        <w:t xml:space="preserve"> комитета банковского надзора «Принципы корпоративного управления для банков» (“</w:t>
      </w:r>
      <w:proofErr w:type="spellStart"/>
      <w:r w:rsidRPr="00D0534E">
        <w:t>Corporate</w:t>
      </w:r>
      <w:proofErr w:type="spellEnd"/>
      <w:r w:rsidRPr="00D0534E">
        <w:t xml:space="preserve"> </w:t>
      </w:r>
      <w:r w:rsidRPr="00D0534E">
        <w:rPr>
          <w:lang w:val="en-US"/>
        </w:rPr>
        <w:t>G</w:t>
      </w:r>
      <w:proofErr w:type="spellStart"/>
      <w:r w:rsidRPr="00D0534E">
        <w:t>overnance</w:t>
      </w:r>
      <w:proofErr w:type="spellEnd"/>
      <w:r w:rsidRPr="00D0534E">
        <w:t xml:space="preserve"> </w:t>
      </w:r>
      <w:proofErr w:type="spellStart"/>
      <w:r w:rsidRPr="00D0534E">
        <w:t>Principles</w:t>
      </w:r>
      <w:proofErr w:type="spellEnd"/>
      <w:r w:rsidRPr="00D0534E">
        <w:t xml:space="preserve"> </w:t>
      </w:r>
      <w:proofErr w:type="spellStart"/>
      <w:r w:rsidRPr="00D0534E">
        <w:t>for</w:t>
      </w:r>
      <w:proofErr w:type="spellEnd"/>
      <w:r w:rsidRPr="00D0534E">
        <w:t xml:space="preserve"> </w:t>
      </w:r>
      <w:proofErr w:type="spellStart"/>
      <w:r w:rsidRPr="00D0534E">
        <w:t>Banks</w:t>
      </w:r>
      <w:proofErr w:type="spellEnd"/>
      <w:r w:rsidRPr="00D0534E">
        <w:t xml:space="preserve">”, </w:t>
      </w:r>
      <w:proofErr w:type="spellStart"/>
      <w:r w:rsidRPr="00D0534E">
        <w:t>July</w:t>
      </w:r>
      <w:proofErr w:type="spellEnd"/>
      <w:r w:rsidRPr="00D0534E">
        <w:t>, 2015, принцип 3, параграф 82).</w:t>
      </w:r>
    </w:p>
  </w:footnote>
  <w:footnote w:id="59">
    <w:p w:rsidR="009F5873" w:rsidRDefault="009F5873" w:rsidP="008408EB">
      <w:pPr>
        <w:pStyle w:val="a6"/>
        <w:spacing w:before="0"/>
      </w:pPr>
      <w:r w:rsidRPr="00D0534E">
        <w:rPr>
          <w:rStyle w:val="a4"/>
        </w:rPr>
        <w:footnoteRef/>
      </w:r>
      <w:r w:rsidRPr="00D0534E">
        <w:t xml:space="preserve"> В частности, во внутреннем документе о порядке предотвращения конфликтов интересов, утверждение которого с учетом положений пункта 3 статьи 11.1-2 Федерального закона «О банках и банковской деятельности» относится к компетенции совета директоров кредитной организации.</w:t>
      </w:r>
    </w:p>
  </w:footnote>
  <w:footnote w:id="60">
    <w:p w:rsidR="009F5873" w:rsidRPr="00791EC1" w:rsidRDefault="009F5873" w:rsidP="008408EB">
      <w:pPr>
        <w:pStyle w:val="a6"/>
        <w:spacing w:before="0"/>
      </w:pPr>
      <w:r w:rsidRPr="00791EC1">
        <w:rPr>
          <w:rStyle w:val="a4"/>
        </w:rPr>
        <w:footnoteRef/>
      </w:r>
      <w:r w:rsidRPr="00791EC1">
        <w:t xml:space="preserve"> Пункт 3.4.3 Положения № 242-П. </w:t>
      </w:r>
    </w:p>
  </w:footnote>
  <w:footnote w:id="61">
    <w:p w:rsidR="009F5873" w:rsidRPr="00791EC1" w:rsidRDefault="009F5873" w:rsidP="008408EB">
      <w:pPr>
        <w:pStyle w:val="a6"/>
        <w:spacing w:before="0"/>
      </w:pPr>
      <w:r w:rsidRPr="00791EC1">
        <w:rPr>
          <w:rStyle w:val="a4"/>
        </w:rPr>
        <w:footnoteRef/>
      </w:r>
      <w:r w:rsidRPr="00791EC1">
        <w:t xml:space="preserve"> Пункт 2.1.5 Письма Банка России от 10.04.2014 № 06-52/2463 «О Кодексе корпоративного управления», Документ </w:t>
      </w:r>
      <w:proofErr w:type="spellStart"/>
      <w:r w:rsidRPr="00791EC1">
        <w:t>Базельского</w:t>
      </w:r>
      <w:proofErr w:type="spellEnd"/>
      <w:r w:rsidRPr="00791EC1">
        <w:t xml:space="preserve"> комитета банковского надзора «Принципы совершенствования корпоративного управления» (“</w:t>
      </w:r>
      <w:proofErr w:type="spellStart"/>
      <w:r w:rsidRPr="00791EC1">
        <w:t>Principles</w:t>
      </w:r>
      <w:proofErr w:type="spellEnd"/>
      <w:r w:rsidRPr="00791EC1">
        <w:t xml:space="preserve"> </w:t>
      </w:r>
      <w:proofErr w:type="spellStart"/>
      <w:r w:rsidRPr="00791EC1">
        <w:t>for</w:t>
      </w:r>
      <w:proofErr w:type="spellEnd"/>
      <w:r w:rsidRPr="00791EC1">
        <w:t xml:space="preserve"> </w:t>
      </w:r>
      <w:proofErr w:type="spellStart"/>
      <w:r w:rsidRPr="00791EC1">
        <w:t>Enhancing</w:t>
      </w:r>
      <w:proofErr w:type="spellEnd"/>
      <w:r w:rsidRPr="00791EC1">
        <w:t xml:space="preserve"> </w:t>
      </w:r>
      <w:proofErr w:type="spellStart"/>
      <w:r w:rsidRPr="00791EC1">
        <w:t>Corporate</w:t>
      </w:r>
      <w:proofErr w:type="spellEnd"/>
      <w:r w:rsidRPr="00791EC1">
        <w:t xml:space="preserve"> </w:t>
      </w:r>
      <w:proofErr w:type="spellStart"/>
      <w:r w:rsidRPr="00791EC1">
        <w:t>Governance</w:t>
      </w:r>
      <w:proofErr w:type="spellEnd"/>
      <w:r w:rsidRPr="00791EC1">
        <w:t xml:space="preserve">”, </w:t>
      </w:r>
      <w:proofErr w:type="spellStart"/>
      <w:r w:rsidRPr="00791EC1">
        <w:t>October</w:t>
      </w:r>
      <w:proofErr w:type="spellEnd"/>
      <w:r w:rsidRPr="00791EC1">
        <w:t>, 2010, параграфы 55, 56)</w:t>
      </w:r>
      <w:r>
        <w:t xml:space="preserve">; </w:t>
      </w:r>
      <w:r w:rsidRPr="00791EC1">
        <w:t xml:space="preserve">Документ </w:t>
      </w:r>
      <w:proofErr w:type="spellStart"/>
      <w:r w:rsidRPr="00791EC1">
        <w:t>Базельского</w:t>
      </w:r>
      <w:proofErr w:type="spellEnd"/>
      <w:r w:rsidRPr="00791EC1">
        <w:t xml:space="preserve"> комитета банковского надзора «Принципы корпоративного упра</w:t>
      </w:r>
      <w:r>
        <w:t>вления для банков» (</w:t>
      </w:r>
      <w:r w:rsidRPr="00791EC1">
        <w:t>“</w:t>
      </w:r>
      <w:proofErr w:type="spellStart"/>
      <w:r w:rsidRPr="00791EC1">
        <w:t>Corporate</w:t>
      </w:r>
      <w:proofErr w:type="spellEnd"/>
      <w:r w:rsidRPr="00791EC1">
        <w:t xml:space="preserve"> </w:t>
      </w:r>
      <w:r w:rsidRPr="00791EC1">
        <w:rPr>
          <w:lang w:val="en-US"/>
        </w:rPr>
        <w:t>G</w:t>
      </w:r>
      <w:proofErr w:type="spellStart"/>
      <w:r w:rsidRPr="00791EC1">
        <w:t>overnance</w:t>
      </w:r>
      <w:proofErr w:type="spellEnd"/>
      <w:r w:rsidRPr="00791EC1">
        <w:t xml:space="preserve"> </w:t>
      </w:r>
      <w:proofErr w:type="spellStart"/>
      <w:r w:rsidRPr="00791EC1">
        <w:t>Principles</w:t>
      </w:r>
      <w:proofErr w:type="spellEnd"/>
      <w:r w:rsidRPr="00791EC1">
        <w:t xml:space="preserve"> </w:t>
      </w:r>
      <w:proofErr w:type="spellStart"/>
      <w:r w:rsidRPr="00791EC1">
        <w:t>for</w:t>
      </w:r>
      <w:proofErr w:type="spellEnd"/>
      <w:r w:rsidRPr="00791EC1">
        <w:t xml:space="preserve"> </w:t>
      </w:r>
      <w:proofErr w:type="spellStart"/>
      <w:r w:rsidRPr="00791EC1">
        <w:t>Banks</w:t>
      </w:r>
      <w:proofErr w:type="spellEnd"/>
      <w:r w:rsidRPr="00791EC1">
        <w:t xml:space="preserve">”, </w:t>
      </w:r>
      <w:proofErr w:type="spellStart"/>
      <w:r w:rsidRPr="00791EC1">
        <w:t>July</w:t>
      </w:r>
      <w:proofErr w:type="spellEnd"/>
      <w:r w:rsidRPr="00791EC1">
        <w:t>, 2015, параграф</w:t>
      </w:r>
      <w:r>
        <w:t>ы 82, 83)</w:t>
      </w:r>
      <w:r w:rsidRPr="00791EC1">
        <w:t>.</w:t>
      </w:r>
    </w:p>
  </w:footnote>
  <w:footnote w:id="62">
    <w:p w:rsidR="009F5873" w:rsidRPr="00791EC1" w:rsidRDefault="009F5873" w:rsidP="008408EB">
      <w:pPr>
        <w:pStyle w:val="a6"/>
        <w:spacing w:before="0"/>
      </w:pPr>
      <w:r w:rsidRPr="00791EC1">
        <w:rPr>
          <w:rStyle w:val="a4"/>
        </w:rPr>
        <w:footnoteRef/>
      </w:r>
      <w:r w:rsidRPr="00791EC1">
        <w:t xml:space="preserve"> Пункт 7.2.1 Указания Банка России от 15.04.2015 № 3624-У «О требованиях к системе управления рисками и капиталом кредитной организации и банковской группы» (далее – Указание № 3624-У).</w:t>
      </w:r>
    </w:p>
  </w:footnote>
  <w:footnote w:id="63">
    <w:p w:rsidR="009F5873" w:rsidRPr="00791EC1" w:rsidRDefault="009F5873" w:rsidP="008408EB">
      <w:pPr>
        <w:pStyle w:val="a6"/>
        <w:spacing w:before="0"/>
      </w:pPr>
      <w:r w:rsidRPr="00791EC1">
        <w:rPr>
          <w:rStyle w:val="a4"/>
        </w:rPr>
        <w:footnoteRef/>
      </w:r>
      <w:r w:rsidRPr="00791EC1">
        <w:t xml:space="preserve"> Пункт 1 приложения 1 к Положению № 242-П.</w:t>
      </w:r>
    </w:p>
  </w:footnote>
  <w:footnote w:id="64">
    <w:p w:rsidR="009F5873" w:rsidRPr="00791EC1" w:rsidRDefault="009F5873" w:rsidP="008408EB">
      <w:pPr>
        <w:pStyle w:val="a6"/>
        <w:spacing w:before="0"/>
      </w:pPr>
      <w:r w:rsidRPr="00791EC1">
        <w:rPr>
          <w:rStyle w:val="a4"/>
        </w:rPr>
        <w:footnoteRef/>
      </w:r>
      <w:r w:rsidRPr="00791EC1">
        <w:t xml:space="preserve"> Пункт 4.1.1 Положения № 242-П.</w:t>
      </w:r>
    </w:p>
  </w:footnote>
  <w:footnote w:id="65">
    <w:p w:rsidR="009F5873" w:rsidRPr="00791EC1" w:rsidRDefault="009F5873" w:rsidP="008408EB">
      <w:pPr>
        <w:pStyle w:val="a6"/>
        <w:spacing w:before="0"/>
      </w:pPr>
      <w:r w:rsidRPr="00791EC1">
        <w:rPr>
          <w:rStyle w:val="a4"/>
        </w:rPr>
        <w:footnoteRef/>
      </w:r>
      <w:r w:rsidRPr="00791EC1">
        <w:t xml:space="preserve"> Пункт 1.1 Указания № 3624-У.</w:t>
      </w:r>
    </w:p>
  </w:footnote>
  <w:footnote w:id="66">
    <w:p w:rsidR="009F5873" w:rsidRPr="00791EC1" w:rsidRDefault="009F5873" w:rsidP="008408EB">
      <w:pPr>
        <w:pStyle w:val="a6"/>
        <w:spacing w:before="0"/>
      </w:pPr>
      <w:r w:rsidRPr="00791EC1">
        <w:rPr>
          <w:rStyle w:val="a4"/>
        </w:rPr>
        <w:footnoteRef/>
      </w:r>
      <w:r>
        <w:t xml:space="preserve"> Пункт 4</w:t>
      </w:r>
      <w:r>
        <w:rPr>
          <w:vertAlign w:val="superscript"/>
        </w:rPr>
        <w:t>1</w:t>
      </w:r>
      <w:r w:rsidRPr="00791EC1">
        <w:t>.1 Положения 242-П.</w:t>
      </w:r>
    </w:p>
  </w:footnote>
  <w:footnote w:id="67">
    <w:p w:rsidR="009F5873" w:rsidRPr="006D271B" w:rsidRDefault="009F5873" w:rsidP="008408EB">
      <w:pPr>
        <w:pStyle w:val="a6"/>
        <w:spacing w:before="0"/>
      </w:pPr>
      <w:r w:rsidRPr="00A42242">
        <w:rPr>
          <w:rStyle w:val="a4"/>
        </w:rPr>
        <w:footnoteRef/>
      </w:r>
      <w:r w:rsidRPr="00A42242">
        <w:t xml:space="preserve"> Первая линия защиты состоит из бизнес-подразделений, принимающих риски в пределах установленных лимитов и отвечающих за идентификацию, оценку и контроль за уровнем риска по направлениям своей </w:t>
      </w:r>
      <w:r w:rsidRPr="006D271B">
        <w:t>деятельности; вторая линия защиты реализ</w:t>
      </w:r>
      <w:r>
        <w:t>уется</w:t>
      </w:r>
      <w:r w:rsidRPr="006D271B">
        <w:t xml:space="preserve"> специально созданными подразделениями банка (например, </w:t>
      </w:r>
      <w:r>
        <w:t>СВК</w:t>
      </w:r>
      <w:r w:rsidRPr="006D271B">
        <w:t>,</w:t>
      </w:r>
      <w:r>
        <w:t xml:space="preserve"> СУР), осуществляющими </w:t>
      </w:r>
      <w:r w:rsidRPr="006D271B">
        <w:t>контрол</w:t>
      </w:r>
      <w:r>
        <w:t>ь</w:t>
      </w:r>
      <w:r w:rsidRPr="006D271B">
        <w:t xml:space="preserve"> за деятельност</w:t>
      </w:r>
      <w:r>
        <w:t>ью</w:t>
      </w:r>
      <w:r w:rsidRPr="006D271B">
        <w:t xml:space="preserve"> бизнес-подразделений по идентификации и управлению рисками; третья линия защиты состоит из</w:t>
      </w:r>
      <w:r>
        <w:t xml:space="preserve"> СВА</w:t>
      </w:r>
      <w:r w:rsidRPr="006D271B">
        <w:t>, осуществляющей мониторинг функций первой и второй линий защиты, а также проверку и оценку эффективности системы внутреннего контроля в целом.</w:t>
      </w:r>
    </w:p>
  </w:footnote>
  <w:footnote w:id="68">
    <w:p w:rsidR="009F5873" w:rsidRDefault="009F5873" w:rsidP="008408EB">
      <w:pPr>
        <w:pStyle w:val="a6"/>
        <w:spacing w:before="0"/>
      </w:pPr>
      <w:r w:rsidRPr="006D271B">
        <w:rPr>
          <w:rStyle w:val="a4"/>
        </w:rPr>
        <w:footnoteRef/>
      </w:r>
      <w:r w:rsidRPr="006D271B">
        <w:t xml:space="preserve"> Информационное письмо Банка России от 08.07.2019 № ИН-03-41/58 «Об исключении конфликта интересов и условий его возникновения».</w:t>
      </w:r>
    </w:p>
  </w:footnote>
  <w:footnote w:id="69">
    <w:p w:rsidR="009F5873" w:rsidRPr="008A6204" w:rsidRDefault="009F5873" w:rsidP="008408EB">
      <w:pPr>
        <w:pStyle w:val="a6"/>
        <w:spacing w:before="0"/>
        <w:rPr>
          <w:lang w:val="en-US"/>
        </w:rPr>
      </w:pPr>
      <w:r w:rsidRPr="008A6204">
        <w:rPr>
          <w:rStyle w:val="a4"/>
        </w:rPr>
        <w:footnoteRef/>
      </w:r>
      <w:r w:rsidRPr="008A6204">
        <w:rPr>
          <w:lang w:val="en-US"/>
        </w:rPr>
        <w:t xml:space="preserve"> </w:t>
      </w:r>
      <w:proofErr w:type="spellStart"/>
      <w:r w:rsidRPr="008A6204">
        <w:rPr>
          <w:lang w:val="en-US"/>
        </w:rPr>
        <w:t>Пункт</w:t>
      </w:r>
      <w:proofErr w:type="spellEnd"/>
      <w:r w:rsidRPr="008A6204">
        <w:rPr>
          <w:lang w:val="en-US"/>
        </w:rPr>
        <w:t xml:space="preserve"> 128 </w:t>
      </w:r>
      <w:proofErr w:type="spellStart"/>
      <w:r w:rsidRPr="008A6204">
        <w:rPr>
          <w:lang w:val="en-US"/>
        </w:rPr>
        <w:t>Письма</w:t>
      </w:r>
      <w:proofErr w:type="spellEnd"/>
      <w:r w:rsidRPr="008A6204">
        <w:rPr>
          <w:lang w:val="en-US"/>
        </w:rPr>
        <w:t xml:space="preserve"> </w:t>
      </w:r>
      <w:proofErr w:type="spellStart"/>
      <w:r w:rsidRPr="008A6204">
        <w:rPr>
          <w:lang w:val="en-US"/>
        </w:rPr>
        <w:t>Банка</w:t>
      </w:r>
      <w:proofErr w:type="spellEnd"/>
      <w:r w:rsidRPr="008A6204">
        <w:rPr>
          <w:lang w:val="en-US"/>
        </w:rPr>
        <w:t xml:space="preserve"> </w:t>
      </w:r>
      <w:proofErr w:type="spellStart"/>
      <w:r w:rsidRPr="008A6204">
        <w:rPr>
          <w:lang w:val="en-US"/>
        </w:rPr>
        <w:t>России</w:t>
      </w:r>
      <w:proofErr w:type="spellEnd"/>
      <w:r w:rsidRPr="008A6204">
        <w:rPr>
          <w:lang w:val="en-US"/>
        </w:rPr>
        <w:t xml:space="preserve"> </w:t>
      </w:r>
      <w:proofErr w:type="spellStart"/>
      <w:r w:rsidRPr="008A6204">
        <w:rPr>
          <w:lang w:val="en-US"/>
        </w:rPr>
        <w:t>от</w:t>
      </w:r>
      <w:proofErr w:type="spellEnd"/>
      <w:r w:rsidRPr="008A6204">
        <w:rPr>
          <w:lang w:val="en-US"/>
        </w:rPr>
        <w:t xml:space="preserve"> 10.04.2014 № 06-52/2463 «О </w:t>
      </w:r>
      <w:proofErr w:type="spellStart"/>
      <w:r w:rsidRPr="008A6204">
        <w:rPr>
          <w:lang w:val="en-US"/>
        </w:rPr>
        <w:t>Кодексе</w:t>
      </w:r>
      <w:proofErr w:type="spellEnd"/>
      <w:r w:rsidRPr="008A6204">
        <w:rPr>
          <w:lang w:val="en-US"/>
        </w:rPr>
        <w:t xml:space="preserve"> </w:t>
      </w:r>
      <w:proofErr w:type="spellStart"/>
      <w:r w:rsidRPr="008A6204">
        <w:rPr>
          <w:lang w:val="en-US"/>
        </w:rPr>
        <w:t>корпоративного</w:t>
      </w:r>
      <w:proofErr w:type="spellEnd"/>
      <w:r w:rsidRPr="008A6204">
        <w:rPr>
          <w:lang w:val="en-US"/>
        </w:rPr>
        <w:t xml:space="preserve"> </w:t>
      </w:r>
      <w:proofErr w:type="spellStart"/>
      <w:r w:rsidRPr="008A6204">
        <w:rPr>
          <w:lang w:val="en-US"/>
        </w:rPr>
        <w:t>управления</w:t>
      </w:r>
      <w:proofErr w:type="spellEnd"/>
      <w:r w:rsidRPr="008A6204">
        <w:rPr>
          <w:lang w:val="en-US"/>
        </w:rPr>
        <w:t xml:space="preserve">»; European Banking Authority “Final Report on Guidelines on Internal Governance under Directive 2013/36/EU”, September 2017, </w:t>
      </w:r>
      <w:r>
        <w:t>параграф</w:t>
      </w:r>
      <w:r w:rsidRPr="006C6C35">
        <w:rPr>
          <w:lang w:val="en-US"/>
        </w:rPr>
        <w:t xml:space="preserve"> </w:t>
      </w:r>
      <w:r w:rsidRPr="008A6204">
        <w:rPr>
          <w:lang w:val="en-US"/>
        </w:rPr>
        <w:t>109.</w:t>
      </w:r>
    </w:p>
  </w:footnote>
  <w:footnote w:id="70">
    <w:p w:rsidR="009F5873" w:rsidRPr="008A6204" w:rsidRDefault="009F5873" w:rsidP="008408EB">
      <w:pPr>
        <w:pStyle w:val="a6"/>
        <w:rPr>
          <w:lang w:val="en-US"/>
        </w:rPr>
      </w:pPr>
      <w:r w:rsidRPr="008A6204">
        <w:rPr>
          <w:rStyle w:val="a4"/>
        </w:rPr>
        <w:footnoteRef/>
      </w:r>
      <w:r w:rsidRPr="008A6204">
        <w:rPr>
          <w:lang w:val="en-US"/>
        </w:rPr>
        <w:t xml:space="preserve"> European Banking Authority “Final Report on Guidelines on Internal Governance under Directive 2013/36/EU”, September 2017, </w:t>
      </w:r>
      <w:r>
        <w:t>параграф</w:t>
      </w:r>
      <w:r w:rsidRPr="006C6C35">
        <w:rPr>
          <w:lang w:val="en-US"/>
        </w:rPr>
        <w:t xml:space="preserve"> </w:t>
      </w:r>
      <w:r w:rsidRPr="008A6204">
        <w:rPr>
          <w:lang w:val="en-US"/>
        </w:rPr>
        <w:t>105.</w:t>
      </w:r>
    </w:p>
  </w:footnote>
  <w:footnote w:id="71">
    <w:p w:rsidR="009F5873" w:rsidRPr="007A62D0" w:rsidRDefault="009F5873" w:rsidP="008408EB">
      <w:pPr>
        <w:pStyle w:val="a6"/>
        <w:rPr>
          <w:lang w:val="en-US"/>
        </w:rPr>
      </w:pPr>
      <w:r w:rsidRPr="00FA0A2E">
        <w:rPr>
          <w:rStyle w:val="a4"/>
        </w:rPr>
        <w:footnoteRef/>
      </w:r>
      <w:r w:rsidRPr="007A62D0">
        <w:rPr>
          <w:lang w:val="en-US"/>
        </w:rPr>
        <w:t xml:space="preserve"> </w:t>
      </w:r>
      <w:r w:rsidRPr="00FA0A2E">
        <w:t>Документ</w:t>
      </w:r>
      <w:r w:rsidRPr="007A62D0">
        <w:rPr>
          <w:lang w:val="en-US"/>
        </w:rPr>
        <w:t xml:space="preserve"> </w:t>
      </w:r>
      <w:proofErr w:type="spellStart"/>
      <w:r w:rsidRPr="00FA0A2E">
        <w:t>Базельского</w:t>
      </w:r>
      <w:proofErr w:type="spellEnd"/>
      <w:r w:rsidRPr="007A62D0">
        <w:rPr>
          <w:lang w:val="en-US"/>
        </w:rPr>
        <w:t xml:space="preserve"> </w:t>
      </w:r>
      <w:r w:rsidRPr="00FA0A2E">
        <w:t>комитета</w:t>
      </w:r>
      <w:r w:rsidRPr="007A62D0">
        <w:rPr>
          <w:lang w:val="en-US"/>
        </w:rPr>
        <w:t xml:space="preserve"> </w:t>
      </w:r>
      <w:r w:rsidRPr="00FA0A2E">
        <w:t>банковского</w:t>
      </w:r>
      <w:r w:rsidRPr="007A62D0">
        <w:rPr>
          <w:lang w:val="en-US"/>
        </w:rPr>
        <w:t xml:space="preserve"> </w:t>
      </w:r>
      <w:r w:rsidRPr="00FA0A2E">
        <w:t>надзора</w:t>
      </w:r>
      <w:r w:rsidRPr="007A62D0">
        <w:rPr>
          <w:lang w:val="en-US"/>
        </w:rPr>
        <w:t xml:space="preserve"> «</w:t>
      </w:r>
      <w:proofErr w:type="spellStart"/>
      <w:r w:rsidRPr="00FA0A2E">
        <w:t>Комплаенс</w:t>
      </w:r>
      <w:proofErr w:type="spellEnd"/>
      <w:r w:rsidRPr="007A62D0">
        <w:rPr>
          <w:lang w:val="en-US"/>
        </w:rPr>
        <w:t xml:space="preserve"> </w:t>
      </w:r>
      <w:r w:rsidRPr="00FA0A2E">
        <w:t>и</w:t>
      </w:r>
      <w:r w:rsidRPr="007A62D0">
        <w:rPr>
          <w:lang w:val="en-US"/>
        </w:rPr>
        <w:t xml:space="preserve"> </w:t>
      </w:r>
      <w:proofErr w:type="spellStart"/>
      <w:r w:rsidRPr="00FA0A2E">
        <w:t>комплаенс</w:t>
      </w:r>
      <w:proofErr w:type="spellEnd"/>
      <w:r w:rsidRPr="007A62D0">
        <w:rPr>
          <w:lang w:val="en-US"/>
        </w:rPr>
        <w:t>-</w:t>
      </w:r>
      <w:r w:rsidRPr="00FA0A2E">
        <w:t>функция</w:t>
      </w:r>
      <w:r w:rsidRPr="007A62D0">
        <w:rPr>
          <w:lang w:val="en-US"/>
        </w:rPr>
        <w:t xml:space="preserve"> </w:t>
      </w:r>
      <w:r w:rsidRPr="00FA0A2E">
        <w:t>в</w:t>
      </w:r>
      <w:r w:rsidRPr="007A62D0">
        <w:rPr>
          <w:lang w:val="en-US"/>
        </w:rPr>
        <w:t xml:space="preserve"> </w:t>
      </w:r>
      <w:r w:rsidRPr="00FA0A2E">
        <w:t>банках</w:t>
      </w:r>
      <w:r w:rsidRPr="007A62D0">
        <w:rPr>
          <w:lang w:val="en-US"/>
        </w:rPr>
        <w:t>» (“</w:t>
      </w:r>
      <w:r w:rsidRPr="00FA0A2E">
        <w:rPr>
          <w:lang w:val="en-US"/>
        </w:rPr>
        <w:t>Compliance</w:t>
      </w:r>
      <w:r w:rsidRPr="007A62D0">
        <w:rPr>
          <w:lang w:val="en-US"/>
        </w:rPr>
        <w:t xml:space="preserve"> </w:t>
      </w:r>
      <w:r w:rsidRPr="00FA0A2E">
        <w:rPr>
          <w:lang w:val="en-US"/>
        </w:rPr>
        <w:t>and</w:t>
      </w:r>
      <w:r w:rsidRPr="007A62D0">
        <w:rPr>
          <w:lang w:val="en-US"/>
        </w:rPr>
        <w:t xml:space="preserve"> </w:t>
      </w:r>
      <w:r w:rsidRPr="00FA0A2E">
        <w:rPr>
          <w:lang w:val="en-US"/>
        </w:rPr>
        <w:t>the</w:t>
      </w:r>
      <w:r w:rsidRPr="007A62D0">
        <w:rPr>
          <w:lang w:val="en-US"/>
        </w:rPr>
        <w:t xml:space="preserve"> </w:t>
      </w:r>
      <w:r>
        <w:rPr>
          <w:lang w:val="en-US"/>
        </w:rPr>
        <w:t>C</w:t>
      </w:r>
      <w:r w:rsidRPr="00FA0A2E">
        <w:rPr>
          <w:lang w:val="en-US"/>
        </w:rPr>
        <w:t>ompliance</w:t>
      </w:r>
      <w:r w:rsidRPr="007A62D0">
        <w:rPr>
          <w:lang w:val="en-US"/>
        </w:rPr>
        <w:t xml:space="preserve"> </w:t>
      </w:r>
      <w:r>
        <w:rPr>
          <w:lang w:val="en-US"/>
        </w:rPr>
        <w:t>F</w:t>
      </w:r>
      <w:r w:rsidRPr="00FA0A2E">
        <w:rPr>
          <w:lang w:val="en-US"/>
        </w:rPr>
        <w:t>unction</w:t>
      </w:r>
      <w:r w:rsidRPr="007A62D0">
        <w:rPr>
          <w:lang w:val="en-US"/>
        </w:rPr>
        <w:t xml:space="preserve"> </w:t>
      </w:r>
      <w:r w:rsidRPr="00FA0A2E">
        <w:rPr>
          <w:lang w:val="en-US"/>
        </w:rPr>
        <w:t>in</w:t>
      </w:r>
      <w:r w:rsidRPr="007A62D0">
        <w:rPr>
          <w:lang w:val="en-US"/>
        </w:rPr>
        <w:t xml:space="preserve"> </w:t>
      </w:r>
      <w:r>
        <w:rPr>
          <w:lang w:val="en-US"/>
        </w:rPr>
        <w:t>B</w:t>
      </w:r>
      <w:r w:rsidRPr="00FA0A2E">
        <w:rPr>
          <w:lang w:val="en-US"/>
        </w:rPr>
        <w:t>anks</w:t>
      </w:r>
      <w:r w:rsidRPr="007A62D0">
        <w:rPr>
          <w:lang w:val="en-US"/>
        </w:rPr>
        <w:t xml:space="preserve">”, </w:t>
      </w:r>
      <w:r w:rsidRPr="00FA0A2E">
        <w:rPr>
          <w:lang w:val="en-US"/>
        </w:rPr>
        <w:t>April</w:t>
      </w:r>
      <w:r w:rsidRPr="007A62D0">
        <w:rPr>
          <w:lang w:val="en-US"/>
        </w:rPr>
        <w:t xml:space="preserve">, 2005, </w:t>
      </w:r>
      <w:r>
        <w:t>параграф</w:t>
      </w:r>
      <w:r w:rsidRPr="007A62D0">
        <w:rPr>
          <w:lang w:val="en-US"/>
        </w:rPr>
        <w:t xml:space="preserve"> 29);</w:t>
      </w:r>
      <w:r>
        <w:rPr>
          <w:lang w:val="en-US"/>
        </w:rPr>
        <w:t xml:space="preserve"> FSB Principles For Sound Compensation Practices. Implementation standards, April, 2009, </w:t>
      </w:r>
      <w:r>
        <w:t>пункт</w:t>
      </w:r>
      <w:r w:rsidRPr="006C6C35">
        <w:rPr>
          <w:lang w:val="en-US"/>
        </w:rPr>
        <w:t xml:space="preserve"> 2; </w:t>
      </w:r>
      <w:r w:rsidRPr="00FA0A2E">
        <w:t>Документ</w:t>
      </w:r>
      <w:r w:rsidRPr="007A62D0">
        <w:rPr>
          <w:lang w:val="en-US"/>
        </w:rPr>
        <w:t xml:space="preserve"> </w:t>
      </w:r>
      <w:proofErr w:type="spellStart"/>
      <w:r w:rsidRPr="00FA0A2E">
        <w:t>Базельского</w:t>
      </w:r>
      <w:proofErr w:type="spellEnd"/>
      <w:r w:rsidRPr="007A62D0">
        <w:rPr>
          <w:lang w:val="en-US"/>
        </w:rPr>
        <w:t xml:space="preserve"> </w:t>
      </w:r>
      <w:r w:rsidRPr="00FA0A2E">
        <w:t>комитета</w:t>
      </w:r>
      <w:r w:rsidRPr="007A62D0">
        <w:rPr>
          <w:lang w:val="en-US"/>
        </w:rPr>
        <w:t xml:space="preserve"> </w:t>
      </w:r>
      <w:r w:rsidRPr="00FA0A2E">
        <w:t>банковского</w:t>
      </w:r>
      <w:r w:rsidRPr="007A62D0">
        <w:rPr>
          <w:lang w:val="en-US"/>
        </w:rPr>
        <w:t xml:space="preserve"> </w:t>
      </w:r>
      <w:r w:rsidRPr="00FA0A2E">
        <w:t>надзора</w:t>
      </w:r>
      <w:r w:rsidRPr="007A62D0">
        <w:rPr>
          <w:lang w:val="en-US"/>
        </w:rPr>
        <w:t xml:space="preserve"> «</w:t>
      </w:r>
      <w:r w:rsidRPr="00FA0A2E">
        <w:t>Внутренний</w:t>
      </w:r>
      <w:r w:rsidRPr="007A62D0">
        <w:rPr>
          <w:lang w:val="en-US"/>
        </w:rPr>
        <w:t xml:space="preserve"> </w:t>
      </w:r>
      <w:r w:rsidRPr="00FA0A2E">
        <w:t>аудит</w:t>
      </w:r>
      <w:r w:rsidRPr="007A62D0">
        <w:rPr>
          <w:lang w:val="en-US"/>
        </w:rPr>
        <w:t xml:space="preserve"> </w:t>
      </w:r>
      <w:r w:rsidRPr="00FA0A2E">
        <w:t>в</w:t>
      </w:r>
      <w:r w:rsidRPr="007A62D0">
        <w:rPr>
          <w:lang w:val="en-US"/>
        </w:rPr>
        <w:t xml:space="preserve"> </w:t>
      </w:r>
      <w:r w:rsidRPr="00FA0A2E">
        <w:t>банках</w:t>
      </w:r>
      <w:r w:rsidRPr="007A62D0">
        <w:rPr>
          <w:lang w:val="en-US"/>
        </w:rPr>
        <w:t>» (“</w:t>
      </w:r>
      <w:r w:rsidRPr="00FA0A2E">
        <w:rPr>
          <w:lang w:val="en-US"/>
        </w:rPr>
        <w:t>The</w:t>
      </w:r>
      <w:r w:rsidRPr="007A62D0">
        <w:rPr>
          <w:lang w:val="en-US"/>
        </w:rPr>
        <w:t xml:space="preserve"> </w:t>
      </w:r>
      <w:r w:rsidRPr="00FA0A2E">
        <w:rPr>
          <w:lang w:val="en-US"/>
        </w:rPr>
        <w:t>Internal</w:t>
      </w:r>
      <w:r w:rsidRPr="007A62D0">
        <w:rPr>
          <w:lang w:val="en-US"/>
        </w:rPr>
        <w:t xml:space="preserve"> </w:t>
      </w:r>
      <w:r w:rsidRPr="00FA0A2E">
        <w:rPr>
          <w:lang w:val="en-US"/>
        </w:rPr>
        <w:t>Audit</w:t>
      </w:r>
      <w:r w:rsidRPr="007A62D0">
        <w:rPr>
          <w:lang w:val="en-US"/>
        </w:rPr>
        <w:t xml:space="preserve"> </w:t>
      </w:r>
      <w:r w:rsidRPr="00FA0A2E">
        <w:rPr>
          <w:lang w:val="en-US"/>
        </w:rPr>
        <w:t>Functions</w:t>
      </w:r>
      <w:r w:rsidRPr="007A62D0">
        <w:rPr>
          <w:lang w:val="en-US"/>
        </w:rPr>
        <w:t xml:space="preserve"> </w:t>
      </w:r>
      <w:r w:rsidRPr="00FA0A2E">
        <w:rPr>
          <w:lang w:val="en-US"/>
        </w:rPr>
        <w:t>in</w:t>
      </w:r>
      <w:r w:rsidRPr="007A62D0">
        <w:rPr>
          <w:lang w:val="en-US"/>
        </w:rPr>
        <w:t xml:space="preserve"> </w:t>
      </w:r>
      <w:r w:rsidRPr="00FA0A2E">
        <w:rPr>
          <w:lang w:val="en-US"/>
        </w:rPr>
        <w:t>Banks</w:t>
      </w:r>
      <w:r w:rsidRPr="007A62D0">
        <w:rPr>
          <w:lang w:val="en-US"/>
        </w:rPr>
        <w:t xml:space="preserve">”, </w:t>
      </w:r>
      <w:r w:rsidRPr="00FA0A2E">
        <w:rPr>
          <w:lang w:val="en-US"/>
        </w:rPr>
        <w:t>June</w:t>
      </w:r>
      <w:r w:rsidRPr="007A62D0">
        <w:rPr>
          <w:lang w:val="en-US"/>
        </w:rPr>
        <w:t xml:space="preserve">, 2012, </w:t>
      </w:r>
      <w:r w:rsidRPr="00FA0A2E">
        <w:t>п</w:t>
      </w:r>
      <w:r>
        <w:t>араграф</w:t>
      </w:r>
      <w:r w:rsidRPr="007A62D0">
        <w:rPr>
          <w:lang w:val="en-US"/>
        </w:rPr>
        <w:t xml:space="preserve"> 24); </w:t>
      </w:r>
      <w:r w:rsidRPr="00821373">
        <w:t>Документ</w:t>
      </w:r>
      <w:r w:rsidRPr="007A62D0">
        <w:rPr>
          <w:lang w:val="en-US"/>
        </w:rPr>
        <w:t xml:space="preserve"> </w:t>
      </w:r>
      <w:proofErr w:type="spellStart"/>
      <w:r w:rsidRPr="00821373">
        <w:t>Базельского</w:t>
      </w:r>
      <w:proofErr w:type="spellEnd"/>
      <w:r w:rsidRPr="007A62D0">
        <w:rPr>
          <w:lang w:val="en-US"/>
        </w:rPr>
        <w:t xml:space="preserve"> </w:t>
      </w:r>
      <w:r w:rsidRPr="00821373">
        <w:t>комитета</w:t>
      </w:r>
      <w:r w:rsidRPr="007A62D0">
        <w:rPr>
          <w:lang w:val="en-US"/>
        </w:rPr>
        <w:t xml:space="preserve"> </w:t>
      </w:r>
      <w:r w:rsidRPr="00821373">
        <w:t>банковского</w:t>
      </w:r>
      <w:r w:rsidRPr="007A62D0">
        <w:rPr>
          <w:lang w:val="en-US"/>
        </w:rPr>
        <w:t xml:space="preserve"> </w:t>
      </w:r>
      <w:r w:rsidRPr="00821373">
        <w:t>надзора</w:t>
      </w:r>
      <w:r w:rsidRPr="007A62D0">
        <w:rPr>
          <w:lang w:val="en-US"/>
        </w:rPr>
        <w:t xml:space="preserve"> «</w:t>
      </w:r>
      <w:r w:rsidRPr="00821373">
        <w:t>Принципы</w:t>
      </w:r>
      <w:r w:rsidRPr="007A62D0">
        <w:rPr>
          <w:lang w:val="en-US"/>
        </w:rPr>
        <w:t xml:space="preserve"> </w:t>
      </w:r>
      <w:r w:rsidRPr="00821373">
        <w:t>корпоративного</w:t>
      </w:r>
      <w:r w:rsidRPr="007A62D0">
        <w:rPr>
          <w:lang w:val="en-US"/>
        </w:rPr>
        <w:t xml:space="preserve"> </w:t>
      </w:r>
      <w:r w:rsidRPr="00821373">
        <w:t>управления</w:t>
      </w:r>
      <w:r w:rsidRPr="007A62D0">
        <w:rPr>
          <w:lang w:val="en-US"/>
        </w:rPr>
        <w:t xml:space="preserve"> </w:t>
      </w:r>
      <w:r w:rsidRPr="00821373">
        <w:t>для</w:t>
      </w:r>
      <w:r w:rsidRPr="007A62D0">
        <w:rPr>
          <w:lang w:val="en-US"/>
        </w:rPr>
        <w:t xml:space="preserve"> </w:t>
      </w:r>
      <w:r w:rsidRPr="00821373">
        <w:t>банков</w:t>
      </w:r>
      <w:r w:rsidRPr="007A62D0">
        <w:rPr>
          <w:lang w:val="en-US"/>
        </w:rPr>
        <w:t>» (“</w:t>
      </w:r>
      <w:r w:rsidRPr="00FA0A2E">
        <w:rPr>
          <w:lang w:val="en-US"/>
        </w:rPr>
        <w:t>Corporate</w:t>
      </w:r>
      <w:r w:rsidRPr="007A62D0">
        <w:rPr>
          <w:lang w:val="en-US"/>
        </w:rPr>
        <w:t xml:space="preserve"> </w:t>
      </w:r>
      <w:r>
        <w:rPr>
          <w:lang w:val="en-US"/>
        </w:rPr>
        <w:t>G</w:t>
      </w:r>
      <w:r w:rsidRPr="00FA0A2E">
        <w:rPr>
          <w:lang w:val="en-US"/>
        </w:rPr>
        <w:t>overnance</w:t>
      </w:r>
      <w:r w:rsidRPr="007A62D0">
        <w:rPr>
          <w:lang w:val="en-US"/>
        </w:rPr>
        <w:t xml:space="preserve"> </w:t>
      </w:r>
      <w:r>
        <w:rPr>
          <w:lang w:val="en-US"/>
        </w:rPr>
        <w:t>P</w:t>
      </w:r>
      <w:r w:rsidRPr="00FA0A2E">
        <w:rPr>
          <w:lang w:val="en-US"/>
        </w:rPr>
        <w:t>rinciples</w:t>
      </w:r>
      <w:r w:rsidRPr="007A62D0">
        <w:rPr>
          <w:lang w:val="en-US"/>
        </w:rPr>
        <w:t xml:space="preserve"> </w:t>
      </w:r>
      <w:r w:rsidRPr="00FA0A2E">
        <w:rPr>
          <w:lang w:val="en-US"/>
        </w:rPr>
        <w:t>for</w:t>
      </w:r>
      <w:r w:rsidRPr="007A62D0">
        <w:rPr>
          <w:lang w:val="en-US"/>
        </w:rPr>
        <w:t xml:space="preserve"> </w:t>
      </w:r>
      <w:r>
        <w:rPr>
          <w:lang w:val="en-US"/>
        </w:rPr>
        <w:t>B</w:t>
      </w:r>
      <w:r w:rsidRPr="00FA0A2E">
        <w:rPr>
          <w:lang w:val="en-US"/>
        </w:rPr>
        <w:t>anks</w:t>
      </w:r>
      <w:r w:rsidRPr="007A62D0">
        <w:rPr>
          <w:lang w:val="en-US"/>
        </w:rPr>
        <w:t xml:space="preserve">”, </w:t>
      </w:r>
      <w:r w:rsidRPr="00FA0A2E">
        <w:rPr>
          <w:lang w:val="en-US"/>
        </w:rPr>
        <w:t>July</w:t>
      </w:r>
      <w:r w:rsidRPr="007A62D0">
        <w:rPr>
          <w:lang w:val="en-US"/>
        </w:rPr>
        <w:t xml:space="preserve">, 2015, </w:t>
      </w:r>
      <w:r w:rsidRPr="00821373">
        <w:t>принцип</w:t>
      </w:r>
      <w:r w:rsidRPr="007A62D0">
        <w:rPr>
          <w:lang w:val="en-US"/>
        </w:rPr>
        <w:t xml:space="preserve"> 11</w:t>
      </w:r>
      <w:r w:rsidRPr="00BB5BD0">
        <w:rPr>
          <w:lang w:val="en-US"/>
        </w:rPr>
        <w:t xml:space="preserve">, </w:t>
      </w:r>
      <w:r>
        <w:t>параграф</w:t>
      </w:r>
      <w:r w:rsidRPr="00BB5BD0">
        <w:rPr>
          <w:lang w:val="en-US"/>
        </w:rPr>
        <w:t xml:space="preserve"> 147</w:t>
      </w:r>
      <w:r w:rsidRPr="006C6C35">
        <w:rPr>
          <w:lang w:val="en-US"/>
        </w:rPr>
        <w:t>)</w:t>
      </w:r>
      <w:r w:rsidRPr="007A62D0">
        <w:rPr>
          <w:lang w:val="en-US"/>
        </w:rPr>
        <w:t>.</w:t>
      </w:r>
    </w:p>
  </w:footnote>
  <w:footnote w:id="72">
    <w:p w:rsidR="009F5873" w:rsidRDefault="009F5873" w:rsidP="008408EB">
      <w:pPr>
        <w:pStyle w:val="a6"/>
      </w:pPr>
      <w:r w:rsidRPr="006D271B">
        <w:rPr>
          <w:rStyle w:val="a4"/>
        </w:rPr>
        <w:footnoteRef/>
      </w:r>
      <w:r w:rsidRPr="006D271B">
        <w:t xml:space="preserve"> Пункт 2.5 Инструкции Банка России от 17.06.2014 № 154-И «О порядке оценки системы оплаты труда в кредитной организации и порядке направления в кредитную организацию предписания об устранении нарушения в ее системе оплаты труда».</w:t>
      </w:r>
    </w:p>
  </w:footnote>
  <w:footnote w:id="73">
    <w:p w:rsidR="009F5873" w:rsidRDefault="009F5873" w:rsidP="006A17B3">
      <w:pPr>
        <w:pStyle w:val="a6"/>
        <w:spacing w:before="0"/>
      </w:pPr>
      <w:r>
        <w:rPr>
          <w:rStyle w:val="a4"/>
        </w:rPr>
        <w:footnoteRef/>
      </w:r>
      <w:r>
        <w:t xml:space="preserve"> В зависимости от тяжести дисциплинарного проступка и установленных статьей 192 Трудового кодекса Российской Федерации видов дисциплинарных взысканий.</w:t>
      </w:r>
    </w:p>
  </w:footnote>
  <w:footnote w:id="74">
    <w:p w:rsidR="009F5873" w:rsidRDefault="009F5873" w:rsidP="00ED6B88">
      <w:pPr>
        <w:pStyle w:val="a6"/>
        <w:spacing w:before="0"/>
      </w:pPr>
      <w:r>
        <w:rPr>
          <w:rStyle w:val="a4"/>
        </w:rPr>
        <w:footnoteRef/>
      </w:r>
      <w:r>
        <w:t xml:space="preserve"> Статьи 56 и 76.1 Федерального закона от 10.07.2002 № 86-ФЗ «О Центральном банке Российской Федерации (Банке России)». </w:t>
      </w:r>
    </w:p>
  </w:footnote>
  <w:footnote w:id="75">
    <w:p w:rsidR="009F5873" w:rsidRDefault="009F5873" w:rsidP="00A96373">
      <w:pPr>
        <w:pStyle w:val="a6"/>
        <w:spacing w:before="0"/>
      </w:pPr>
      <w:r>
        <w:rPr>
          <w:rStyle w:val="a4"/>
        </w:rPr>
        <w:footnoteRef/>
      </w:r>
      <w:r>
        <w:t xml:space="preserve"> Например, статьи 75 и 76.2 Федерального закона от 10.07.2002 № 86-ФЗ «О Центральном банке Российской Федерации (Банке России)».</w:t>
      </w:r>
    </w:p>
  </w:footnote>
  <w:footnote w:id="76">
    <w:p w:rsidR="009F5873" w:rsidRDefault="009F5873" w:rsidP="00B70B79">
      <w:pPr>
        <w:pStyle w:val="a6"/>
        <w:spacing w:before="0"/>
      </w:pPr>
      <w:r w:rsidRPr="001A6B58">
        <w:rPr>
          <w:rStyle w:val="a4"/>
        </w:rPr>
        <w:footnoteRef/>
      </w:r>
      <w:r w:rsidRPr="001A6B58">
        <w:t xml:space="preserve"> Статья 74 Федерального закона от 10.07.2002 № 86-ФЗ </w:t>
      </w:r>
      <w:r w:rsidRPr="00163E40">
        <w:t>«О Центральном банке Российской Федерации (Банке России)».</w:t>
      </w:r>
    </w:p>
  </w:footnote>
  <w:footnote w:id="77">
    <w:p w:rsidR="009F5873" w:rsidRDefault="009F5873" w:rsidP="00B70B79">
      <w:pPr>
        <w:pStyle w:val="a6"/>
        <w:spacing w:before="0"/>
      </w:pPr>
      <w:r>
        <w:rPr>
          <w:rStyle w:val="a4"/>
        </w:rPr>
        <w:footnoteRef/>
      </w:r>
      <w:r>
        <w:t xml:space="preserve"> Федеральный закон</w:t>
      </w:r>
      <w:r w:rsidRPr="00163E40">
        <w:t xml:space="preserve"> «О банках и банковской деятельности» (в редакции Федерального закона от 3 февраля</w:t>
      </w:r>
      <w:r>
        <w:t xml:space="preserve"> 1996 года № 17-ФЗ), Федеральный закон</w:t>
      </w:r>
      <w:r w:rsidRPr="00163E40">
        <w:t xml:space="preserve"> от 7 мая 1998 года № 75-ФЗ «О негосударственных пе</w:t>
      </w:r>
      <w:r>
        <w:t>нсионных фондах», Федеральный закон</w:t>
      </w:r>
      <w:r w:rsidRPr="00163E40">
        <w:t xml:space="preserve"> от 29 ноября 2001 года № 156-ФЗ «Об инве</w:t>
      </w:r>
      <w:r>
        <w:t>стиционных фондах», Закон</w:t>
      </w:r>
      <w:r w:rsidRPr="00163E40">
        <w:t xml:space="preserve"> Российской Федерации от 27 ноября 1992 года № 4015-1 «Об организации страхового дела в Росс</w:t>
      </w:r>
      <w:r>
        <w:t xml:space="preserve">ийской Федерации», </w:t>
      </w:r>
      <w:r w:rsidRPr="00163E40">
        <w:t>Федера</w:t>
      </w:r>
      <w:r>
        <w:t>льный закон</w:t>
      </w:r>
      <w:r w:rsidRPr="00163E40">
        <w:t xml:space="preserve"> от 2 июля 2010 года № 151-ФЗ «О </w:t>
      </w:r>
      <w:proofErr w:type="spellStart"/>
      <w:r w:rsidRPr="00163E40">
        <w:t>микрофинансовой</w:t>
      </w:r>
      <w:proofErr w:type="spellEnd"/>
      <w:r w:rsidRPr="00163E40">
        <w:t xml:space="preserve"> деятельности и </w:t>
      </w:r>
      <w:proofErr w:type="spellStart"/>
      <w:r w:rsidRPr="00163E40">
        <w:t>микрофинансовых</w:t>
      </w:r>
      <w:proofErr w:type="spellEnd"/>
      <w:r w:rsidRPr="00163E40">
        <w:t xml:space="preserve"> организациях»</w:t>
      </w:r>
      <w:r>
        <w:t>.</w:t>
      </w:r>
    </w:p>
  </w:footnote>
  <w:footnote w:id="78">
    <w:p w:rsidR="009F5873" w:rsidRDefault="009F5873" w:rsidP="00F72A1A">
      <w:pPr>
        <w:pStyle w:val="a6"/>
        <w:spacing w:before="0"/>
      </w:pPr>
      <w:r>
        <w:rPr>
          <w:rStyle w:val="a4"/>
        </w:rPr>
        <w:footnoteRef/>
      </w:r>
      <w:r>
        <w:t xml:space="preserve"> Часть 1 статьи 218 Кодекса административного судопроизводства Российской Федерации, статьи 60 и 60.1 </w:t>
      </w:r>
      <w:r w:rsidRPr="00F72A1A">
        <w:t>Федерального закона от 10.07.2002 № 86-ФЗ «О Центральном банке Российской Федерации (Банке России)»</w:t>
      </w:r>
      <w:r>
        <w:t>.</w:t>
      </w:r>
    </w:p>
  </w:footnote>
  <w:footnote w:id="79">
    <w:p w:rsidR="009F5873" w:rsidRDefault="009F5873" w:rsidP="00392A4F">
      <w:pPr>
        <w:pStyle w:val="a6"/>
        <w:spacing w:before="0"/>
      </w:pPr>
      <w:r w:rsidRPr="00A10A07">
        <w:rPr>
          <w:rStyle w:val="a4"/>
        </w:rPr>
        <w:footnoteRef/>
      </w:r>
      <w:r w:rsidRPr="00A10A07">
        <w:t xml:space="preserve"> Пункт 2.4 Указания Банка России от 26.12.2017 № 4666-У «О порядке обжалования признания лица не соответствующим квалификационным требованиям и (или) требованиям к деловой репутации».</w:t>
      </w:r>
    </w:p>
  </w:footnote>
  <w:footnote w:id="80">
    <w:p w:rsidR="009F5873" w:rsidRDefault="009F5873" w:rsidP="00B70B79">
      <w:pPr>
        <w:pStyle w:val="a6"/>
        <w:spacing w:before="0"/>
      </w:pPr>
      <w:r>
        <w:rPr>
          <w:rStyle w:val="a4"/>
        </w:rPr>
        <w:footnoteRef/>
      </w:r>
      <w:r>
        <w:t xml:space="preserve"> Например, введение временной администрации по управлению финансовой организацией с приостановлением полномочий исполнительных органов финансовой организации, отзыв лицензии на осуществление вида финансовой деятельности.</w:t>
      </w:r>
    </w:p>
  </w:footnote>
  <w:footnote w:id="81">
    <w:p w:rsidR="009F5873" w:rsidRDefault="009F5873" w:rsidP="002A749B">
      <w:pPr>
        <w:pStyle w:val="a6"/>
      </w:pPr>
      <w:r>
        <w:rPr>
          <w:rStyle w:val="a4"/>
        </w:rPr>
        <w:footnoteRef/>
      </w:r>
      <w:r>
        <w:t xml:space="preserve"> </w:t>
      </w:r>
      <w:proofErr w:type="spellStart"/>
      <w:r>
        <w:t>Комплаенс-риск</w:t>
      </w:r>
      <w:proofErr w:type="spellEnd"/>
      <w:r>
        <w:t xml:space="preserve"> (регуляторный риск) – риск возникновения у КО убытков из-за несоблюдения законодательства Российской Федерации, внутренних документов КО, стандартов саморегулируемых организаций (если такие стандарты или правила являются обязательными для КО), а также в результате применения санкций и (или) иных мер воздействия со стороны надзорных органов (далее – регуляторный риск).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8A5"/>
    <w:multiLevelType w:val="hybridMultilevel"/>
    <w:tmpl w:val="6FA4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2EE"/>
    <w:multiLevelType w:val="hybridMultilevel"/>
    <w:tmpl w:val="99FC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00E3"/>
    <w:multiLevelType w:val="hybridMultilevel"/>
    <w:tmpl w:val="4A50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B37"/>
    <w:multiLevelType w:val="hybridMultilevel"/>
    <w:tmpl w:val="D2883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A5639"/>
    <w:multiLevelType w:val="hybridMultilevel"/>
    <w:tmpl w:val="8B00F18A"/>
    <w:lvl w:ilvl="0" w:tplc="74542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D21F15"/>
    <w:multiLevelType w:val="multilevel"/>
    <w:tmpl w:val="1A161978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713128"/>
    <w:multiLevelType w:val="hybridMultilevel"/>
    <w:tmpl w:val="C40463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CF234BF"/>
    <w:multiLevelType w:val="hybridMultilevel"/>
    <w:tmpl w:val="889A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D1F15"/>
    <w:multiLevelType w:val="hybridMultilevel"/>
    <w:tmpl w:val="421E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D3AE2"/>
    <w:multiLevelType w:val="hybridMultilevel"/>
    <w:tmpl w:val="51C0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40A20"/>
    <w:multiLevelType w:val="hybridMultilevel"/>
    <w:tmpl w:val="61AE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F0EAF"/>
    <w:multiLevelType w:val="hybridMultilevel"/>
    <w:tmpl w:val="24B8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4133A"/>
    <w:multiLevelType w:val="hybridMultilevel"/>
    <w:tmpl w:val="8A8235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B808C6"/>
    <w:multiLevelType w:val="hybridMultilevel"/>
    <w:tmpl w:val="9728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21470"/>
    <w:multiLevelType w:val="hybridMultilevel"/>
    <w:tmpl w:val="949E02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DCA0D88"/>
    <w:multiLevelType w:val="hybridMultilevel"/>
    <w:tmpl w:val="879A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56088"/>
    <w:multiLevelType w:val="hybridMultilevel"/>
    <w:tmpl w:val="3F82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53ED2"/>
    <w:multiLevelType w:val="hybridMultilevel"/>
    <w:tmpl w:val="A1DC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94203"/>
    <w:multiLevelType w:val="hybridMultilevel"/>
    <w:tmpl w:val="DBB2F8F6"/>
    <w:lvl w:ilvl="0" w:tplc="D44ADB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962324"/>
    <w:multiLevelType w:val="hybridMultilevel"/>
    <w:tmpl w:val="BEAEA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F176BB"/>
    <w:multiLevelType w:val="hybridMultilevel"/>
    <w:tmpl w:val="8E666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9F7367"/>
    <w:multiLevelType w:val="hybridMultilevel"/>
    <w:tmpl w:val="F3A6ED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7D6FB1"/>
    <w:multiLevelType w:val="hybridMultilevel"/>
    <w:tmpl w:val="526EC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B7466C"/>
    <w:multiLevelType w:val="hybridMultilevel"/>
    <w:tmpl w:val="C5A6228A"/>
    <w:lvl w:ilvl="0" w:tplc="74B6C5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115D9C"/>
    <w:multiLevelType w:val="hybridMultilevel"/>
    <w:tmpl w:val="FB26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90298"/>
    <w:multiLevelType w:val="hybridMultilevel"/>
    <w:tmpl w:val="6F28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F63DB"/>
    <w:multiLevelType w:val="hybridMultilevel"/>
    <w:tmpl w:val="1E749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5"/>
  </w:num>
  <w:num w:numId="5">
    <w:abstractNumId w:val="19"/>
  </w:num>
  <w:num w:numId="6">
    <w:abstractNumId w:val="10"/>
  </w:num>
  <w:num w:numId="7">
    <w:abstractNumId w:val="23"/>
  </w:num>
  <w:num w:numId="8">
    <w:abstractNumId w:val="12"/>
  </w:num>
  <w:num w:numId="9">
    <w:abstractNumId w:val="21"/>
  </w:num>
  <w:num w:numId="10">
    <w:abstractNumId w:val="11"/>
  </w:num>
  <w:num w:numId="11">
    <w:abstractNumId w:val="9"/>
  </w:num>
  <w:num w:numId="12">
    <w:abstractNumId w:val="17"/>
  </w:num>
  <w:num w:numId="13">
    <w:abstractNumId w:val="0"/>
  </w:num>
  <w:num w:numId="14">
    <w:abstractNumId w:val="13"/>
  </w:num>
  <w:num w:numId="15">
    <w:abstractNumId w:val="24"/>
  </w:num>
  <w:num w:numId="16">
    <w:abstractNumId w:val="7"/>
  </w:num>
  <w:num w:numId="17">
    <w:abstractNumId w:val="8"/>
  </w:num>
  <w:num w:numId="18">
    <w:abstractNumId w:val="3"/>
  </w:num>
  <w:num w:numId="19">
    <w:abstractNumId w:val="20"/>
  </w:num>
  <w:num w:numId="20">
    <w:abstractNumId w:val="26"/>
  </w:num>
  <w:num w:numId="21">
    <w:abstractNumId w:val="15"/>
  </w:num>
  <w:num w:numId="22">
    <w:abstractNumId w:val="25"/>
  </w:num>
  <w:num w:numId="23">
    <w:abstractNumId w:val="2"/>
  </w:num>
  <w:num w:numId="24">
    <w:abstractNumId w:val="22"/>
  </w:num>
  <w:num w:numId="25">
    <w:abstractNumId w:val="18"/>
  </w:num>
  <w:num w:numId="26">
    <w:abstractNumId w:val="4"/>
  </w:num>
  <w:num w:numId="27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06D4C"/>
    <w:rsid w:val="0000017A"/>
    <w:rsid w:val="000013D0"/>
    <w:rsid w:val="00001AEB"/>
    <w:rsid w:val="00001BD6"/>
    <w:rsid w:val="00001ECF"/>
    <w:rsid w:val="000027F3"/>
    <w:rsid w:val="00002C4A"/>
    <w:rsid w:val="00003F96"/>
    <w:rsid w:val="00004704"/>
    <w:rsid w:val="00004BDE"/>
    <w:rsid w:val="000062F1"/>
    <w:rsid w:val="00006517"/>
    <w:rsid w:val="0000718C"/>
    <w:rsid w:val="00007A45"/>
    <w:rsid w:val="00010038"/>
    <w:rsid w:val="00010ED2"/>
    <w:rsid w:val="00012DCA"/>
    <w:rsid w:val="000133BB"/>
    <w:rsid w:val="00013442"/>
    <w:rsid w:val="00013578"/>
    <w:rsid w:val="000135F0"/>
    <w:rsid w:val="000138D4"/>
    <w:rsid w:val="00013AEE"/>
    <w:rsid w:val="00013D42"/>
    <w:rsid w:val="0001450F"/>
    <w:rsid w:val="00015EB5"/>
    <w:rsid w:val="00015FE2"/>
    <w:rsid w:val="000168FE"/>
    <w:rsid w:val="00017BB1"/>
    <w:rsid w:val="000213D2"/>
    <w:rsid w:val="000215F7"/>
    <w:rsid w:val="000217DE"/>
    <w:rsid w:val="00021B3D"/>
    <w:rsid w:val="00023C12"/>
    <w:rsid w:val="00024038"/>
    <w:rsid w:val="000242DA"/>
    <w:rsid w:val="00025122"/>
    <w:rsid w:val="0002551F"/>
    <w:rsid w:val="00026112"/>
    <w:rsid w:val="000262D0"/>
    <w:rsid w:val="00026851"/>
    <w:rsid w:val="0003007A"/>
    <w:rsid w:val="000310DF"/>
    <w:rsid w:val="000326A7"/>
    <w:rsid w:val="00032C35"/>
    <w:rsid w:val="00033CC9"/>
    <w:rsid w:val="00033E75"/>
    <w:rsid w:val="000342F8"/>
    <w:rsid w:val="00034600"/>
    <w:rsid w:val="0003502E"/>
    <w:rsid w:val="000356DD"/>
    <w:rsid w:val="0003570C"/>
    <w:rsid w:val="000357E8"/>
    <w:rsid w:val="000359ED"/>
    <w:rsid w:val="00035DC6"/>
    <w:rsid w:val="00035E86"/>
    <w:rsid w:val="00035EA8"/>
    <w:rsid w:val="000366C3"/>
    <w:rsid w:val="000374C5"/>
    <w:rsid w:val="0003753E"/>
    <w:rsid w:val="00037CED"/>
    <w:rsid w:val="00040631"/>
    <w:rsid w:val="00041560"/>
    <w:rsid w:val="000418CE"/>
    <w:rsid w:val="000418D5"/>
    <w:rsid w:val="00041BEF"/>
    <w:rsid w:val="00041F66"/>
    <w:rsid w:val="00042139"/>
    <w:rsid w:val="00042DE3"/>
    <w:rsid w:val="00042E45"/>
    <w:rsid w:val="00042FC1"/>
    <w:rsid w:val="00043808"/>
    <w:rsid w:val="00043948"/>
    <w:rsid w:val="00043D24"/>
    <w:rsid w:val="00043F4D"/>
    <w:rsid w:val="00045223"/>
    <w:rsid w:val="000452D1"/>
    <w:rsid w:val="000459ED"/>
    <w:rsid w:val="00045D04"/>
    <w:rsid w:val="00045F59"/>
    <w:rsid w:val="00045F85"/>
    <w:rsid w:val="000465D1"/>
    <w:rsid w:val="000468ED"/>
    <w:rsid w:val="00046C46"/>
    <w:rsid w:val="00046DB3"/>
    <w:rsid w:val="00047436"/>
    <w:rsid w:val="000474CE"/>
    <w:rsid w:val="000475FF"/>
    <w:rsid w:val="00047B14"/>
    <w:rsid w:val="00050547"/>
    <w:rsid w:val="0005218E"/>
    <w:rsid w:val="00054611"/>
    <w:rsid w:val="00055A46"/>
    <w:rsid w:val="00056829"/>
    <w:rsid w:val="0005770C"/>
    <w:rsid w:val="00057719"/>
    <w:rsid w:val="00057A52"/>
    <w:rsid w:val="00060DB8"/>
    <w:rsid w:val="00062034"/>
    <w:rsid w:val="00062439"/>
    <w:rsid w:val="00063A0A"/>
    <w:rsid w:val="00063B52"/>
    <w:rsid w:val="00063DBD"/>
    <w:rsid w:val="000645AE"/>
    <w:rsid w:val="00064AE4"/>
    <w:rsid w:val="00064B81"/>
    <w:rsid w:val="00064C14"/>
    <w:rsid w:val="000655E0"/>
    <w:rsid w:val="000657E3"/>
    <w:rsid w:val="00066C96"/>
    <w:rsid w:val="000701C9"/>
    <w:rsid w:val="000701E4"/>
    <w:rsid w:val="000702FF"/>
    <w:rsid w:val="0007080C"/>
    <w:rsid w:val="00070821"/>
    <w:rsid w:val="000713F7"/>
    <w:rsid w:val="000719F5"/>
    <w:rsid w:val="000721D7"/>
    <w:rsid w:val="00072445"/>
    <w:rsid w:val="000729B0"/>
    <w:rsid w:val="00072F77"/>
    <w:rsid w:val="00073117"/>
    <w:rsid w:val="0007344D"/>
    <w:rsid w:val="00073C9B"/>
    <w:rsid w:val="00073DA6"/>
    <w:rsid w:val="00076814"/>
    <w:rsid w:val="00076CED"/>
    <w:rsid w:val="000771B7"/>
    <w:rsid w:val="0007765A"/>
    <w:rsid w:val="0007791E"/>
    <w:rsid w:val="000806FE"/>
    <w:rsid w:val="0008074A"/>
    <w:rsid w:val="0008112D"/>
    <w:rsid w:val="0008189B"/>
    <w:rsid w:val="0008198C"/>
    <w:rsid w:val="000822D3"/>
    <w:rsid w:val="0008310F"/>
    <w:rsid w:val="00083433"/>
    <w:rsid w:val="00083C5B"/>
    <w:rsid w:val="000847B6"/>
    <w:rsid w:val="00085708"/>
    <w:rsid w:val="0008606C"/>
    <w:rsid w:val="0008625C"/>
    <w:rsid w:val="0008767A"/>
    <w:rsid w:val="0009073C"/>
    <w:rsid w:val="00090C4D"/>
    <w:rsid w:val="00090D2E"/>
    <w:rsid w:val="00090DE2"/>
    <w:rsid w:val="000925AD"/>
    <w:rsid w:val="00092DC7"/>
    <w:rsid w:val="00092E7A"/>
    <w:rsid w:val="0009332C"/>
    <w:rsid w:val="0009351B"/>
    <w:rsid w:val="000938E4"/>
    <w:rsid w:val="00093E9C"/>
    <w:rsid w:val="00094719"/>
    <w:rsid w:val="0009475E"/>
    <w:rsid w:val="00094795"/>
    <w:rsid w:val="00095513"/>
    <w:rsid w:val="0009559F"/>
    <w:rsid w:val="0009616B"/>
    <w:rsid w:val="00097024"/>
    <w:rsid w:val="00097033"/>
    <w:rsid w:val="00097E08"/>
    <w:rsid w:val="00097FD1"/>
    <w:rsid w:val="000A072F"/>
    <w:rsid w:val="000A0971"/>
    <w:rsid w:val="000A0F7E"/>
    <w:rsid w:val="000A1A9B"/>
    <w:rsid w:val="000A1C80"/>
    <w:rsid w:val="000A257B"/>
    <w:rsid w:val="000A352A"/>
    <w:rsid w:val="000A4D19"/>
    <w:rsid w:val="000A564E"/>
    <w:rsid w:val="000A627E"/>
    <w:rsid w:val="000A71CB"/>
    <w:rsid w:val="000A7EF3"/>
    <w:rsid w:val="000B0412"/>
    <w:rsid w:val="000B262B"/>
    <w:rsid w:val="000B26AC"/>
    <w:rsid w:val="000B2A1E"/>
    <w:rsid w:val="000B2C48"/>
    <w:rsid w:val="000B3563"/>
    <w:rsid w:val="000B3AC3"/>
    <w:rsid w:val="000B42F9"/>
    <w:rsid w:val="000B49C0"/>
    <w:rsid w:val="000B50F6"/>
    <w:rsid w:val="000B5307"/>
    <w:rsid w:val="000B5491"/>
    <w:rsid w:val="000B62F1"/>
    <w:rsid w:val="000B6A8F"/>
    <w:rsid w:val="000B6BC6"/>
    <w:rsid w:val="000B7CF5"/>
    <w:rsid w:val="000C0DB8"/>
    <w:rsid w:val="000C0F52"/>
    <w:rsid w:val="000C10A7"/>
    <w:rsid w:val="000C1AEC"/>
    <w:rsid w:val="000C1DA5"/>
    <w:rsid w:val="000C230A"/>
    <w:rsid w:val="000C2C2B"/>
    <w:rsid w:val="000C3792"/>
    <w:rsid w:val="000C38C3"/>
    <w:rsid w:val="000C41A0"/>
    <w:rsid w:val="000C4298"/>
    <w:rsid w:val="000C436C"/>
    <w:rsid w:val="000C6187"/>
    <w:rsid w:val="000C7E43"/>
    <w:rsid w:val="000C7EEB"/>
    <w:rsid w:val="000D010B"/>
    <w:rsid w:val="000D119E"/>
    <w:rsid w:val="000D1362"/>
    <w:rsid w:val="000D27D3"/>
    <w:rsid w:val="000D28C8"/>
    <w:rsid w:val="000D39A5"/>
    <w:rsid w:val="000D3AA9"/>
    <w:rsid w:val="000D3B86"/>
    <w:rsid w:val="000D3C99"/>
    <w:rsid w:val="000D439E"/>
    <w:rsid w:val="000D4633"/>
    <w:rsid w:val="000D49C6"/>
    <w:rsid w:val="000D6EAE"/>
    <w:rsid w:val="000D79AB"/>
    <w:rsid w:val="000D7BBA"/>
    <w:rsid w:val="000D7F31"/>
    <w:rsid w:val="000E0735"/>
    <w:rsid w:val="000E0A84"/>
    <w:rsid w:val="000E0BE5"/>
    <w:rsid w:val="000E179A"/>
    <w:rsid w:val="000E2A62"/>
    <w:rsid w:val="000E4EE5"/>
    <w:rsid w:val="000E5216"/>
    <w:rsid w:val="000E593C"/>
    <w:rsid w:val="000E661D"/>
    <w:rsid w:val="000E6726"/>
    <w:rsid w:val="000E6796"/>
    <w:rsid w:val="000E6DE2"/>
    <w:rsid w:val="000F033E"/>
    <w:rsid w:val="000F06E0"/>
    <w:rsid w:val="000F0F26"/>
    <w:rsid w:val="000F187C"/>
    <w:rsid w:val="000F1D99"/>
    <w:rsid w:val="000F1DD2"/>
    <w:rsid w:val="000F278D"/>
    <w:rsid w:val="000F2973"/>
    <w:rsid w:val="000F2C9A"/>
    <w:rsid w:val="000F38F6"/>
    <w:rsid w:val="000F3E53"/>
    <w:rsid w:val="000F42CE"/>
    <w:rsid w:val="000F43F5"/>
    <w:rsid w:val="000F49CF"/>
    <w:rsid w:val="000F5DEC"/>
    <w:rsid w:val="000F6365"/>
    <w:rsid w:val="000F6DD6"/>
    <w:rsid w:val="000F72B2"/>
    <w:rsid w:val="0010106D"/>
    <w:rsid w:val="00102382"/>
    <w:rsid w:val="00102444"/>
    <w:rsid w:val="0010356D"/>
    <w:rsid w:val="00103614"/>
    <w:rsid w:val="00103CAD"/>
    <w:rsid w:val="00104205"/>
    <w:rsid w:val="00104456"/>
    <w:rsid w:val="0010650B"/>
    <w:rsid w:val="001101A2"/>
    <w:rsid w:val="001104E4"/>
    <w:rsid w:val="00110756"/>
    <w:rsid w:val="001113C4"/>
    <w:rsid w:val="00111BCD"/>
    <w:rsid w:val="00111EA7"/>
    <w:rsid w:val="001120D9"/>
    <w:rsid w:val="001124DC"/>
    <w:rsid w:val="00112CF7"/>
    <w:rsid w:val="00112D09"/>
    <w:rsid w:val="00113813"/>
    <w:rsid w:val="00113815"/>
    <w:rsid w:val="001139E3"/>
    <w:rsid w:val="00114282"/>
    <w:rsid w:val="001145E5"/>
    <w:rsid w:val="001155E8"/>
    <w:rsid w:val="00115A5F"/>
    <w:rsid w:val="00117755"/>
    <w:rsid w:val="00120087"/>
    <w:rsid w:val="00120116"/>
    <w:rsid w:val="00120833"/>
    <w:rsid w:val="00120FE1"/>
    <w:rsid w:val="001213AC"/>
    <w:rsid w:val="001218E1"/>
    <w:rsid w:val="001219F4"/>
    <w:rsid w:val="00122494"/>
    <w:rsid w:val="001230AF"/>
    <w:rsid w:val="001233B3"/>
    <w:rsid w:val="001233F9"/>
    <w:rsid w:val="00124577"/>
    <w:rsid w:val="001248BF"/>
    <w:rsid w:val="001249C9"/>
    <w:rsid w:val="00125999"/>
    <w:rsid w:val="00127263"/>
    <w:rsid w:val="001274C3"/>
    <w:rsid w:val="00130F67"/>
    <w:rsid w:val="0013205D"/>
    <w:rsid w:val="001332F7"/>
    <w:rsid w:val="00134C64"/>
    <w:rsid w:val="00134EC3"/>
    <w:rsid w:val="00135112"/>
    <w:rsid w:val="001352A1"/>
    <w:rsid w:val="0013573D"/>
    <w:rsid w:val="00135788"/>
    <w:rsid w:val="00135A05"/>
    <w:rsid w:val="00135B58"/>
    <w:rsid w:val="00136BE4"/>
    <w:rsid w:val="00137524"/>
    <w:rsid w:val="0013771B"/>
    <w:rsid w:val="00137A62"/>
    <w:rsid w:val="00137AE6"/>
    <w:rsid w:val="00141F59"/>
    <w:rsid w:val="00142439"/>
    <w:rsid w:val="001428F5"/>
    <w:rsid w:val="00142C5D"/>
    <w:rsid w:val="001437F1"/>
    <w:rsid w:val="00143825"/>
    <w:rsid w:val="00144C19"/>
    <w:rsid w:val="00144C3B"/>
    <w:rsid w:val="00145255"/>
    <w:rsid w:val="00146021"/>
    <w:rsid w:val="00146D36"/>
    <w:rsid w:val="001503E5"/>
    <w:rsid w:val="00150913"/>
    <w:rsid w:val="0015154E"/>
    <w:rsid w:val="001522B1"/>
    <w:rsid w:val="0015248D"/>
    <w:rsid w:val="0015277F"/>
    <w:rsid w:val="001527E0"/>
    <w:rsid w:val="00154000"/>
    <w:rsid w:val="001545C8"/>
    <w:rsid w:val="00154CF6"/>
    <w:rsid w:val="0015514B"/>
    <w:rsid w:val="001559E3"/>
    <w:rsid w:val="001566AF"/>
    <w:rsid w:val="001566EE"/>
    <w:rsid w:val="001569D0"/>
    <w:rsid w:val="00156E1E"/>
    <w:rsid w:val="00156F6B"/>
    <w:rsid w:val="00157695"/>
    <w:rsid w:val="00157806"/>
    <w:rsid w:val="001579E5"/>
    <w:rsid w:val="00157C93"/>
    <w:rsid w:val="001621CA"/>
    <w:rsid w:val="00162347"/>
    <w:rsid w:val="0016298E"/>
    <w:rsid w:val="00162E23"/>
    <w:rsid w:val="0016300D"/>
    <w:rsid w:val="00163E40"/>
    <w:rsid w:val="00164DDE"/>
    <w:rsid w:val="0016569C"/>
    <w:rsid w:val="00165E17"/>
    <w:rsid w:val="0016668B"/>
    <w:rsid w:val="001669F5"/>
    <w:rsid w:val="00166A2E"/>
    <w:rsid w:val="0016729F"/>
    <w:rsid w:val="00167CA8"/>
    <w:rsid w:val="00167DFC"/>
    <w:rsid w:val="0017026D"/>
    <w:rsid w:val="00170BD7"/>
    <w:rsid w:val="00170C56"/>
    <w:rsid w:val="00170F55"/>
    <w:rsid w:val="0017190D"/>
    <w:rsid w:val="001725B4"/>
    <w:rsid w:val="001729E7"/>
    <w:rsid w:val="00173423"/>
    <w:rsid w:val="00174B98"/>
    <w:rsid w:val="0017512F"/>
    <w:rsid w:val="00175B74"/>
    <w:rsid w:val="001762AE"/>
    <w:rsid w:val="001762B6"/>
    <w:rsid w:val="00176BC4"/>
    <w:rsid w:val="00176C05"/>
    <w:rsid w:val="0018156D"/>
    <w:rsid w:val="001816C2"/>
    <w:rsid w:val="00182A37"/>
    <w:rsid w:val="00182AE9"/>
    <w:rsid w:val="00182D9C"/>
    <w:rsid w:val="00182E6F"/>
    <w:rsid w:val="00183022"/>
    <w:rsid w:val="00183DA0"/>
    <w:rsid w:val="00184336"/>
    <w:rsid w:val="00184784"/>
    <w:rsid w:val="00184B20"/>
    <w:rsid w:val="0018508C"/>
    <w:rsid w:val="00185B3F"/>
    <w:rsid w:val="00185CA7"/>
    <w:rsid w:val="001861D2"/>
    <w:rsid w:val="00187204"/>
    <w:rsid w:val="00191D6C"/>
    <w:rsid w:val="0019213C"/>
    <w:rsid w:val="00192323"/>
    <w:rsid w:val="00192368"/>
    <w:rsid w:val="00192F39"/>
    <w:rsid w:val="001938B6"/>
    <w:rsid w:val="00194124"/>
    <w:rsid w:val="001941E4"/>
    <w:rsid w:val="00194BA8"/>
    <w:rsid w:val="001959F0"/>
    <w:rsid w:val="00195FA4"/>
    <w:rsid w:val="00195FC2"/>
    <w:rsid w:val="00196C28"/>
    <w:rsid w:val="00196D36"/>
    <w:rsid w:val="001A067A"/>
    <w:rsid w:val="001A190D"/>
    <w:rsid w:val="001A22A9"/>
    <w:rsid w:val="001A4229"/>
    <w:rsid w:val="001A4D3B"/>
    <w:rsid w:val="001A5246"/>
    <w:rsid w:val="001A5D3A"/>
    <w:rsid w:val="001A6B58"/>
    <w:rsid w:val="001B033D"/>
    <w:rsid w:val="001B132E"/>
    <w:rsid w:val="001B1C8F"/>
    <w:rsid w:val="001B2004"/>
    <w:rsid w:val="001B25D5"/>
    <w:rsid w:val="001B39A7"/>
    <w:rsid w:val="001B3DBF"/>
    <w:rsid w:val="001B4D4B"/>
    <w:rsid w:val="001B60C3"/>
    <w:rsid w:val="001B7222"/>
    <w:rsid w:val="001B7D33"/>
    <w:rsid w:val="001C02E6"/>
    <w:rsid w:val="001C06A7"/>
    <w:rsid w:val="001C08A3"/>
    <w:rsid w:val="001C16A1"/>
    <w:rsid w:val="001C1D57"/>
    <w:rsid w:val="001C265D"/>
    <w:rsid w:val="001C2AF7"/>
    <w:rsid w:val="001C31E8"/>
    <w:rsid w:val="001C3749"/>
    <w:rsid w:val="001C3EC1"/>
    <w:rsid w:val="001C43B7"/>
    <w:rsid w:val="001C44DF"/>
    <w:rsid w:val="001C5164"/>
    <w:rsid w:val="001C5955"/>
    <w:rsid w:val="001C5EBB"/>
    <w:rsid w:val="001C6271"/>
    <w:rsid w:val="001C63EB"/>
    <w:rsid w:val="001C661B"/>
    <w:rsid w:val="001C66FD"/>
    <w:rsid w:val="001C67BC"/>
    <w:rsid w:val="001C775B"/>
    <w:rsid w:val="001D02B0"/>
    <w:rsid w:val="001D031E"/>
    <w:rsid w:val="001D086A"/>
    <w:rsid w:val="001D2FA4"/>
    <w:rsid w:val="001D3BF7"/>
    <w:rsid w:val="001D4CA1"/>
    <w:rsid w:val="001D568E"/>
    <w:rsid w:val="001D5849"/>
    <w:rsid w:val="001D5BB5"/>
    <w:rsid w:val="001D5F91"/>
    <w:rsid w:val="001D6D70"/>
    <w:rsid w:val="001D7AC8"/>
    <w:rsid w:val="001E0157"/>
    <w:rsid w:val="001E10AE"/>
    <w:rsid w:val="001E1798"/>
    <w:rsid w:val="001E1989"/>
    <w:rsid w:val="001E1BE8"/>
    <w:rsid w:val="001E23D5"/>
    <w:rsid w:val="001E2D69"/>
    <w:rsid w:val="001E42B1"/>
    <w:rsid w:val="001E4756"/>
    <w:rsid w:val="001E4C37"/>
    <w:rsid w:val="001E5276"/>
    <w:rsid w:val="001E555F"/>
    <w:rsid w:val="001E5969"/>
    <w:rsid w:val="001E6309"/>
    <w:rsid w:val="001E7267"/>
    <w:rsid w:val="001E7503"/>
    <w:rsid w:val="001E7624"/>
    <w:rsid w:val="001E7C85"/>
    <w:rsid w:val="001E7FCD"/>
    <w:rsid w:val="001F01F3"/>
    <w:rsid w:val="001F07FB"/>
    <w:rsid w:val="001F1C99"/>
    <w:rsid w:val="001F2299"/>
    <w:rsid w:val="001F23D4"/>
    <w:rsid w:val="001F24BD"/>
    <w:rsid w:val="001F2BB8"/>
    <w:rsid w:val="001F350B"/>
    <w:rsid w:val="001F386E"/>
    <w:rsid w:val="001F3CBE"/>
    <w:rsid w:val="001F3E92"/>
    <w:rsid w:val="001F4251"/>
    <w:rsid w:val="001F4AB2"/>
    <w:rsid w:val="001F4B99"/>
    <w:rsid w:val="001F4C8A"/>
    <w:rsid w:val="001F5142"/>
    <w:rsid w:val="001F5824"/>
    <w:rsid w:val="001F5BAB"/>
    <w:rsid w:val="001F67C1"/>
    <w:rsid w:val="001F6C9D"/>
    <w:rsid w:val="001F773E"/>
    <w:rsid w:val="001F78AF"/>
    <w:rsid w:val="002000AF"/>
    <w:rsid w:val="002003E8"/>
    <w:rsid w:val="00200917"/>
    <w:rsid w:val="00200BD2"/>
    <w:rsid w:val="00200CBF"/>
    <w:rsid w:val="002010C1"/>
    <w:rsid w:val="002018A3"/>
    <w:rsid w:val="00201C0A"/>
    <w:rsid w:val="00201D52"/>
    <w:rsid w:val="002031CF"/>
    <w:rsid w:val="002038FA"/>
    <w:rsid w:val="002042B5"/>
    <w:rsid w:val="0020460D"/>
    <w:rsid w:val="00204953"/>
    <w:rsid w:val="0020578A"/>
    <w:rsid w:val="00205B79"/>
    <w:rsid w:val="00205EFC"/>
    <w:rsid w:val="00206297"/>
    <w:rsid w:val="002071D6"/>
    <w:rsid w:val="00207577"/>
    <w:rsid w:val="00210046"/>
    <w:rsid w:val="00210A5A"/>
    <w:rsid w:val="0021176F"/>
    <w:rsid w:val="00211891"/>
    <w:rsid w:val="00211B59"/>
    <w:rsid w:val="00212344"/>
    <w:rsid w:val="00212ABB"/>
    <w:rsid w:val="00212B0D"/>
    <w:rsid w:val="00212EAD"/>
    <w:rsid w:val="00213492"/>
    <w:rsid w:val="002144CA"/>
    <w:rsid w:val="00214696"/>
    <w:rsid w:val="00214E6A"/>
    <w:rsid w:val="00215515"/>
    <w:rsid w:val="0021562E"/>
    <w:rsid w:val="00215CBC"/>
    <w:rsid w:val="00217CFA"/>
    <w:rsid w:val="002200A9"/>
    <w:rsid w:val="002200D0"/>
    <w:rsid w:val="002229AB"/>
    <w:rsid w:val="002229DD"/>
    <w:rsid w:val="00222A25"/>
    <w:rsid w:val="002232DB"/>
    <w:rsid w:val="00223368"/>
    <w:rsid w:val="00223B6E"/>
    <w:rsid w:val="0022521B"/>
    <w:rsid w:val="00225F64"/>
    <w:rsid w:val="002267EF"/>
    <w:rsid w:val="0022681D"/>
    <w:rsid w:val="00226983"/>
    <w:rsid w:val="002273B3"/>
    <w:rsid w:val="00227436"/>
    <w:rsid w:val="00227DA6"/>
    <w:rsid w:val="0023004C"/>
    <w:rsid w:val="002302F6"/>
    <w:rsid w:val="00231470"/>
    <w:rsid w:val="00231685"/>
    <w:rsid w:val="0023172F"/>
    <w:rsid w:val="0023218F"/>
    <w:rsid w:val="002322BA"/>
    <w:rsid w:val="00232D9F"/>
    <w:rsid w:val="002333DD"/>
    <w:rsid w:val="00233F53"/>
    <w:rsid w:val="00234723"/>
    <w:rsid w:val="00235257"/>
    <w:rsid w:val="00235C1E"/>
    <w:rsid w:val="00236200"/>
    <w:rsid w:val="00236245"/>
    <w:rsid w:val="002364FA"/>
    <w:rsid w:val="0023656D"/>
    <w:rsid w:val="00236F3B"/>
    <w:rsid w:val="002379D2"/>
    <w:rsid w:val="00237F94"/>
    <w:rsid w:val="00240305"/>
    <w:rsid w:val="002405E5"/>
    <w:rsid w:val="002407A9"/>
    <w:rsid w:val="00241239"/>
    <w:rsid w:val="00241A2E"/>
    <w:rsid w:val="00241DFA"/>
    <w:rsid w:val="002420FB"/>
    <w:rsid w:val="002430C9"/>
    <w:rsid w:val="00243219"/>
    <w:rsid w:val="00243377"/>
    <w:rsid w:val="00243749"/>
    <w:rsid w:val="00245273"/>
    <w:rsid w:val="00245957"/>
    <w:rsid w:val="00245F87"/>
    <w:rsid w:val="002460F8"/>
    <w:rsid w:val="002465C3"/>
    <w:rsid w:val="002468E9"/>
    <w:rsid w:val="00246D9C"/>
    <w:rsid w:val="00247A2E"/>
    <w:rsid w:val="00250917"/>
    <w:rsid w:val="00250ABA"/>
    <w:rsid w:val="00253687"/>
    <w:rsid w:val="00253D18"/>
    <w:rsid w:val="002541F1"/>
    <w:rsid w:val="0025481C"/>
    <w:rsid w:val="00254EE4"/>
    <w:rsid w:val="00254F3F"/>
    <w:rsid w:val="00254FF2"/>
    <w:rsid w:val="0025501E"/>
    <w:rsid w:val="00255132"/>
    <w:rsid w:val="00255387"/>
    <w:rsid w:val="0025574B"/>
    <w:rsid w:val="0025589C"/>
    <w:rsid w:val="002558CD"/>
    <w:rsid w:val="002558DD"/>
    <w:rsid w:val="00255A01"/>
    <w:rsid w:val="00255C0E"/>
    <w:rsid w:val="00255E81"/>
    <w:rsid w:val="002560AF"/>
    <w:rsid w:val="002563B6"/>
    <w:rsid w:val="00256FD4"/>
    <w:rsid w:val="0025711A"/>
    <w:rsid w:val="0025794B"/>
    <w:rsid w:val="00257A80"/>
    <w:rsid w:val="002603B7"/>
    <w:rsid w:val="00261381"/>
    <w:rsid w:val="00261A00"/>
    <w:rsid w:val="00262CDB"/>
    <w:rsid w:val="00262CE7"/>
    <w:rsid w:val="0026315D"/>
    <w:rsid w:val="00264B63"/>
    <w:rsid w:val="00264D8E"/>
    <w:rsid w:val="002651C6"/>
    <w:rsid w:val="00265D5A"/>
    <w:rsid w:val="002679C6"/>
    <w:rsid w:val="00267B76"/>
    <w:rsid w:val="00267D86"/>
    <w:rsid w:val="002708AA"/>
    <w:rsid w:val="00270DAF"/>
    <w:rsid w:val="002724D9"/>
    <w:rsid w:val="00273A1D"/>
    <w:rsid w:val="00273F36"/>
    <w:rsid w:val="00274725"/>
    <w:rsid w:val="0027505D"/>
    <w:rsid w:val="0027536A"/>
    <w:rsid w:val="0027561C"/>
    <w:rsid w:val="0027574E"/>
    <w:rsid w:val="00275991"/>
    <w:rsid w:val="00275CED"/>
    <w:rsid w:val="00275EE7"/>
    <w:rsid w:val="00277332"/>
    <w:rsid w:val="0027755E"/>
    <w:rsid w:val="002800F6"/>
    <w:rsid w:val="002803EF"/>
    <w:rsid w:val="0028043A"/>
    <w:rsid w:val="002806E6"/>
    <w:rsid w:val="00282A75"/>
    <w:rsid w:val="0028301F"/>
    <w:rsid w:val="00284454"/>
    <w:rsid w:val="00284690"/>
    <w:rsid w:val="00285286"/>
    <w:rsid w:val="00285684"/>
    <w:rsid w:val="002859DB"/>
    <w:rsid w:val="00285A02"/>
    <w:rsid w:val="00285F65"/>
    <w:rsid w:val="0028707B"/>
    <w:rsid w:val="002875F7"/>
    <w:rsid w:val="00290298"/>
    <w:rsid w:val="00291A37"/>
    <w:rsid w:val="00291BCA"/>
    <w:rsid w:val="00292BD3"/>
    <w:rsid w:val="002931D3"/>
    <w:rsid w:val="002939ED"/>
    <w:rsid w:val="00293B83"/>
    <w:rsid w:val="00295758"/>
    <w:rsid w:val="002968E0"/>
    <w:rsid w:val="0029736F"/>
    <w:rsid w:val="0029775E"/>
    <w:rsid w:val="00297B02"/>
    <w:rsid w:val="00297E20"/>
    <w:rsid w:val="00297F1A"/>
    <w:rsid w:val="002A18D2"/>
    <w:rsid w:val="002A235C"/>
    <w:rsid w:val="002A3597"/>
    <w:rsid w:val="002A3627"/>
    <w:rsid w:val="002A3BF8"/>
    <w:rsid w:val="002A4B8B"/>
    <w:rsid w:val="002A4F37"/>
    <w:rsid w:val="002A58AD"/>
    <w:rsid w:val="002A5946"/>
    <w:rsid w:val="002A5B83"/>
    <w:rsid w:val="002A5DA8"/>
    <w:rsid w:val="002A64C6"/>
    <w:rsid w:val="002A696C"/>
    <w:rsid w:val="002A716E"/>
    <w:rsid w:val="002A7336"/>
    <w:rsid w:val="002A749B"/>
    <w:rsid w:val="002A7B32"/>
    <w:rsid w:val="002A7FEA"/>
    <w:rsid w:val="002B0346"/>
    <w:rsid w:val="002B035B"/>
    <w:rsid w:val="002B0559"/>
    <w:rsid w:val="002B117D"/>
    <w:rsid w:val="002B1252"/>
    <w:rsid w:val="002B2A74"/>
    <w:rsid w:val="002B32B6"/>
    <w:rsid w:val="002B398D"/>
    <w:rsid w:val="002B399C"/>
    <w:rsid w:val="002B3AB4"/>
    <w:rsid w:val="002B46A0"/>
    <w:rsid w:val="002B4891"/>
    <w:rsid w:val="002B5306"/>
    <w:rsid w:val="002B5648"/>
    <w:rsid w:val="002B5E60"/>
    <w:rsid w:val="002B6754"/>
    <w:rsid w:val="002B6980"/>
    <w:rsid w:val="002B7BEB"/>
    <w:rsid w:val="002C03E5"/>
    <w:rsid w:val="002C0478"/>
    <w:rsid w:val="002C0A68"/>
    <w:rsid w:val="002C0BC0"/>
    <w:rsid w:val="002C0FC2"/>
    <w:rsid w:val="002C1190"/>
    <w:rsid w:val="002C13D2"/>
    <w:rsid w:val="002C14C7"/>
    <w:rsid w:val="002C1FAC"/>
    <w:rsid w:val="002C27A0"/>
    <w:rsid w:val="002C2FAB"/>
    <w:rsid w:val="002C374E"/>
    <w:rsid w:val="002C3F57"/>
    <w:rsid w:val="002C43DF"/>
    <w:rsid w:val="002C48C9"/>
    <w:rsid w:val="002C497A"/>
    <w:rsid w:val="002C4E2C"/>
    <w:rsid w:val="002C5E8F"/>
    <w:rsid w:val="002C63E8"/>
    <w:rsid w:val="002C645B"/>
    <w:rsid w:val="002C7087"/>
    <w:rsid w:val="002C7132"/>
    <w:rsid w:val="002C7269"/>
    <w:rsid w:val="002D0976"/>
    <w:rsid w:val="002D0AE0"/>
    <w:rsid w:val="002D1860"/>
    <w:rsid w:val="002D18B4"/>
    <w:rsid w:val="002D322D"/>
    <w:rsid w:val="002D3272"/>
    <w:rsid w:val="002D3E73"/>
    <w:rsid w:val="002D3EBB"/>
    <w:rsid w:val="002D45F5"/>
    <w:rsid w:val="002D58D2"/>
    <w:rsid w:val="002D659D"/>
    <w:rsid w:val="002D69B4"/>
    <w:rsid w:val="002D6CC8"/>
    <w:rsid w:val="002D7593"/>
    <w:rsid w:val="002D7748"/>
    <w:rsid w:val="002E171A"/>
    <w:rsid w:val="002E1765"/>
    <w:rsid w:val="002E1A83"/>
    <w:rsid w:val="002E1DC8"/>
    <w:rsid w:val="002E281B"/>
    <w:rsid w:val="002E28E6"/>
    <w:rsid w:val="002E2C0F"/>
    <w:rsid w:val="002E2DD8"/>
    <w:rsid w:val="002E386F"/>
    <w:rsid w:val="002E4D40"/>
    <w:rsid w:val="002E5225"/>
    <w:rsid w:val="002E55FB"/>
    <w:rsid w:val="002E5DA0"/>
    <w:rsid w:val="002E61F9"/>
    <w:rsid w:val="002E6AC7"/>
    <w:rsid w:val="002E6CA0"/>
    <w:rsid w:val="002E6DBA"/>
    <w:rsid w:val="002E7984"/>
    <w:rsid w:val="002F02CF"/>
    <w:rsid w:val="002F0964"/>
    <w:rsid w:val="002F0D05"/>
    <w:rsid w:val="002F149F"/>
    <w:rsid w:val="002F14A2"/>
    <w:rsid w:val="002F26B6"/>
    <w:rsid w:val="002F2AF6"/>
    <w:rsid w:val="002F31CC"/>
    <w:rsid w:val="002F48BA"/>
    <w:rsid w:val="002F4A82"/>
    <w:rsid w:val="002F4D9A"/>
    <w:rsid w:val="002F524C"/>
    <w:rsid w:val="002F54C9"/>
    <w:rsid w:val="002F5F72"/>
    <w:rsid w:val="002F61EC"/>
    <w:rsid w:val="002F629C"/>
    <w:rsid w:val="002F6DB7"/>
    <w:rsid w:val="002F7035"/>
    <w:rsid w:val="002F78FE"/>
    <w:rsid w:val="00300C60"/>
    <w:rsid w:val="00300D15"/>
    <w:rsid w:val="0030153D"/>
    <w:rsid w:val="003016E2"/>
    <w:rsid w:val="0030196A"/>
    <w:rsid w:val="003019B1"/>
    <w:rsid w:val="0030227C"/>
    <w:rsid w:val="00302444"/>
    <w:rsid w:val="00302839"/>
    <w:rsid w:val="00302984"/>
    <w:rsid w:val="00303174"/>
    <w:rsid w:val="00303306"/>
    <w:rsid w:val="00303CCF"/>
    <w:rsid w:val="00303FF5"/>
    <w:rsid w:val="00303FFA"/>
    <w:rsid w:val="0030412A"/>
    <w:rsid w:val="00304281"/>
    <w:rsid w:val="003047CD"/>
    <w:rsid w:val="00306327"/>
    <w:rsid w:val="00307936"/>
    <w:rsid w:val="00307B7E"/>
    <w:rsid w:val="00310279"/>
    <w:rsid w:val="00310C05"/>
    <w:rsid w:val="0031172D"/>
    <w:rsid w:val="003117DA"/>
    <w:rsid w:val="00311CB4"/>
    <w:rsid w:val="0031291A"/>
    <w:rsid w:val="0031359F"/>
    <w:rsid w:val="00313858"/>
    <w:rsid w:val="00313E50"/>
    <w:rsid w:val="0031443C"/>
    <w:rsid w:val="003157F6"/>
    <w:rsid w:val="00315857"/>
    <w:rsid w:val="00316943"/>
    <w:rsid w:val="003172A7"/>
    <w:rsid w:val="00320BD1"/>
    <w:rsid w:val="00322678"/>
    <w:rsid w:val="00322CF6"/>
    <w:rsid w:val="003235D7"/>
    <w:rsid w:val="003239B9"/>
    <w:rsid w:val="00323BC7"/>
    <w:rsid w:val="00323C06"/>
    <w:rsid w:val="00323D78"/>
    <w:rsid w:val="00323DAE"/>
    <w:rsid w:val="00324AD7"/>
    <w:rsid w:val="00325464"/>
    <w:rsid w:val="003256A8"/>
    <w:rsid w:val="00325EA1"/>
    <w:rsid w:val="00326438"/>
    <w:rsid w:val="003267B7"/>
    <w:rsid w:val="00326C71"/>
    <w:rsid w:val="003273D2"/>
    <w:rsid w:val="00330872"/>
    <w:rsid w:val="00331264"/>
    <w:rsid w:val="00332230"/>
    <w:rsid w:val="003331C1"/>
    <w:rsid w:val="00333836"/>
    <w:rsid w:val="00334739"/>
    <w:rsid w:val="00335DEF"/>
    <w:rsid w:val="00335F11"/>
    <w:rsid w:val="003365B8"/>
    <w:rsid w:val="00337A18"/>
    <w:rsid w:val="00337E3E"/>
    <w:rsid w:val="00340632"/>
    <w:rsid w:val="0034119D"/>
    <w:rsid w:val="00341CD7"/>
    <w:rsid w:val="00342467"/>
    <w:rsid w:val="0034271E"/>
    <w:rsid w:val="00345147"/>
    <w:rsid w:val="0034518E"/>
    <w:rsid w:val="003460A2"/>
    <w:rsid w:val="0034672C"/>
    <w:rsid w:val="00347625"/>
    <w:rsid w:val="00347ACE"/>
    <w:rsid w:val="00347FB2"/>
    <w:rsid w:val="00350899"/>
    <w:rsid w:val="003518F1"/>
    <w:rsid w:val="00351D3F"/>
    <w:rsid w:val="0035209F"/>
    <w:rsid w:val="003523AB"/>
    <w:rsid w:val="003526F9"/>
    <w:rsid w:val="00352B5D"/>
    <w:rsid w:val="00352FA3"/>
    <w:rsid w:val="00353405"/>
    <w:rsid w:val="00353D75"/>
    <w:rsid w:val="00354637"/>
    <w:rsid w:val="00354A71"/>
    <w:rsid w:val="00354CB7"/>
    <w:rsid w:val="00355645"/>
    <w:rsid w:val="00355BB3"/>
    <w:rsid w:val="003561F0"/>
    <w:rsid w:val="00356858"/>
    <w:rsid w:val="00357577"/>
    <w:rsid w:val="00360DCE"/>
    <w:rsid w:val="003613BF"/>
    <w:rsid w:val="003631ED"/>
    <w:rsid w:val="00363E47"/>
    <w:rsid w:val="00364DE9"/>
    <w:rsid w:val="00365189"/>
    <w:rsid w:val="003655A9"/>
    <w:rsid w:val="0036585B"/>
    <w:rsid w:val="00365CE4"/>
    <w:rsid w:val="0036600F"/>
    <w:rsid w:val="00366C07"/>
    <w:rsid w:val="00366C46"/>
    <w:rsid w:val="0036701D"/>
    <w:rsid w:val="00370012"/>
    <w:rsid w:val="0037105A"/>
    <w:rsid w:val="00371207"/>
    <w:rsid w:val="00371EF0"/>
    <w:rsid w:val="00372484"/>
    <w:rsid w:val="0037297A"/>
    <w:rsid w:val="00373EA9"/>
    <w:rsid w:val="003741A2"/>
    <w:rsid w:val="00374571"/>
    <w:rsid w:val="0037484F"/>
    <w:rsid w:val="00374EC5"/>
    <w:rsid w:val="003750AE"/>
    <w:rsid w:val="0037531A"/>
    <w:rsid w:val="0037595A"/>
    <w:rsid w:val="00375B0E"/>
    <w:rsid w:val="00375E85"/>
    <w:rsid w:val="0037644D"/>
    <w:rsid w:val="00376B07"/>
    <w:rsid w:val="0037747F"/>
    <w:rsid w:val="003774E1"/>
    <w:rsid w:val="00377E9D"/>
    <w:rsid w:val="0038001E"/>
    <w:rsid w:val="00380446"/>
    <w:rsid w:val="003808FB"/>
    <w:rsid w:val="00381162"/>
    <w:rsid w:val="00381470"/>
    <w:rsid w:val="003815CF"/>
    <w:rsid w:val="00381A2F"/>
    <w:rsid w:val="00383C04"/>
    <w:rsid w:val="00383F56"/>
    <w:rsid w:val="00384D6F"/>
    <w:rsid w:val="00385A8F"/>
    <w:rsid w:val="0038660B"/>
    <w:rsid w:val="00386D07"/>
    <w:rsid w:val="00387EBE"/>
    <w:rsid w:val="0039064D"/>
    <w:rsid w:val="0039099C"/>
    <w:rsid w:val="00390D80"/>
    <w:rsid w:val="00391044"/>
    <w:rsid w:val="00391680"/>
    <w:rsid w:val="00391E31"/>
    <w:rsid w:val="0039204E"/>
    <w:rsid w:val="003927F2"/>
    <w:rsid w:val="003927F4"/>
    <w:rsid w:val="00392A4F"/>
    <w:rsid w:val="00392B33"/>
    <w:rsid w:val="00392CA9"/>
    <w:rsid w:val="00392CAD"/>
    <w:rsid w:val="00393D9E"/>
    <w:rsid w:val="00394A81"/>
    <w:rsid w:val="00395F5D"/>
    <w:rsid w:val="0039610B"/>
    <w:rsid w:val="0039626D"/>
    <w:rsid w:val="00396286"/>
    <w:rsid w:val="00396E7E"/>
    <w:rsid w:val="003972A5"/>
    <w:rsid w:val="00397356"/>
    <w:rsid w:val="00397F1D"/>
    <w:rsid w:val="003A0AC1"/>
    <w:rsid w:val="003A14B4"/>
    <w:rsid w:val="003A1660"/>
    <w:rsid w:val="003A1E4C"/>
    <w:rsid w:val="003A2894"/>
    <w:rsid w:val="003A362E"/>
    <w:rsid w:val="003A3CB5"/>
    <w:rsid w:val="003A3F98"/>
    <w:rsid w:val="003A4A91"/>
    <w:rsid w:val="003A4DDE"/>
    <w:rsid w:val="003A4E39"/>
    <w:rsid w:val="003A56E8"/>
    <w:rsid w:val="003A5835"/>
    <w:rsid w:val="003A698C"/>
    <w:rsid w:val="003A713E"/>
    <w:rsid w:val="003B11E8"/>
    <w:rsid w:val="003B423A"/>
    <w:rsid w:val="003B4E70"/>
    <w:rsid w:val="003B4F0A"/>
    <w:rsid w:val="003B5537"/>
    <w:rsid w:val="003B5E24"/>
    <w:rsid w:val="003B5EBB"/>
    <w:rsid w:val="003B64C7"/>
    <w:rsid w:val="003B7119"/>
    <w:rsid w:val="003B7353"/>
    <w:rsid w:val="003B7B4F"/>
    <w:rsid w:val="003C02F2"/>
    <w:rsid w:val="003C03B9"/>
    <w:rsid w:val="003C056B"/>
    <w:rsid w:val="003C1152"/>
    <w:rsid w:val="003C16C8"/>
    <w:rsid w:val="003C19BB"/>
    <w:rsid w:val="003C1EAC"/>
    <w:rsid w:val="003C273F"/>
    <w:rsid w:val="003C358F"/>
    <w:rsid w:val="003C40D7"/>
    <w:rsid w:val="003C48F9"/>
    <w:rsid w:val="003C54EF"/>
    <w:rsid w:val="003C5641"/>
    <w:rsid w:val="003C5E23"/>
    <w:rsid w:val="003C6B48"/>
    <w:rsid w:val="003D0464"/>
    <w:rsid w:val="003D0848"/>
    <w:rsid w:val="003D08B6"/>
    <w:rsid w:val="003D0B03"/>
    <w:rsid w:val="003D13E5"/>
    <w:rsid w:val="003D1626"/>
    <w:rsid w:val="003D21CA"/>
    <w:rsid w:val="003D23A7"/>
    <w:rsid w:val="003D2513"/>
    <w:rsid w:val="003D350F"/>
    <w:rsid w:val="003D394F"/>
    <w:rsid w:val="003D3F35"/>
    <w:rsid w:val="003D41E6"/>
    <w:rsid w:val="003D4E65"/>
    <w:rsid w:val="003D6280"/>
    <w:rsid w:val="003D6AD3"/>
    <w:rsid w:val="003D748B"/>
    <w:rsid w:val="003D7771"/>
    <w:rsid w:val="003E03BE"/>
    <w:rsid w:val="003E057F"/>
    <w:rsid w:val="003E1105"/>
    <w:rsid w:val="003E1524"/>
    <w:rsid w:val="003E1584"/>
    <w:rsid w:val="003E4D3C"/>
    <w:rsid w:val="003E53E8"/>
    <w:rsid w:val="003E5762"/>
    <w:rsid w:val="003E6682"/>
    <w:rsid w:val="003E6FE2"/>
    <w:rsid w:val="003E7E47"/>
    <w:rsid w:val="003F054A"/>
    <w:rsid w:val="003F1C2A"/>
    <w:rsid w:val="003F20DA"/>
    <w:rsid w:val="003F23AF"/>
    <w:rsid w:val="003F253C"/>
    <w:rsid w:val="003F256B"/>
    <w:rsid w:val="003F2B8D"/>
    <w:rsid w:val="003F2F9B"/>
    <w:rsid w:val="003F31F8"/>
    <w:rsid w:val="003F3662"/>
    <w:rsid w:val="003F36BB"/>
    <w:rsid w:val="003F39EA"/>
    <w:rsid w:val="003F3CE9"/>
    <w:rsid w:val="003F3D0C"/>
    <w:rsid w:val="003F3E23"/>
    <w:rsid w:val="003F40CD"/>
    <w:rsid w:val="003F4881"/>
    <w:rsid w:val="003F504D"/>
    <w:rsid w:val="003F5180"/>
    <w:rsid w:val="003F53A5"/>
    <w:rsid w:val="003F576E"/>
    <w:rsid w:val="003F5897"/>
    <w:rsid w:val="003F645E"/>
    <w:rsid w:val="003F6B3F"/>
    <w:rsid w:val="003F7741"/>
    <w:rsid w:val="003F78E3"/>
    <w:rsid w:val="00400309"/>
    <w:rsid w:val="004007BF"/>
    <w:rsid w:val="00400806"/>
    <w:rsid w:val="00400FB9"/>
    <w:rsid w:val="00401E7E"/>
    <w:rsid w:val="00402A00"/>
    <w:rsid w:val="00402B19"/>
    <w:rsid w:val="00403603"/>
    <w:rsid w:val="004036C4"/>
    <w:rsid w:val="004039F4"/>
    <w:rsid w:val="00403CB9"/>
    <w:rsid w:val="00403D69"/>
    <w:rsid w:val="00404579"/>
    <w:rsid w:val="004045F9"/>
    <w:rsid w:val="00404B8E"/>
    <w:rsid w:val="00404DB1"/>
    <w:rsid w:val="00405094"/>
    <w:rsid w:val="004050DA"/>
    <w:rsid w:val="00405132"/>
    <w:rsid w:val="004059DA"/>
    <w:rsid w:val="00406FF3"/>
    <w:rsid w:val="00407C27"/>
    <w:rsid w:val="00410442"/>
    <w:rsid w:val="00411405"/>
    <w:rsid w:val="0041229B"/>
    <w:rsid w:val="004122AD"/>
    <w:rsid w:val="00412B45"/>
    <w:rsid w:val="00412E17"/>
    <w:rsid w:val="004138CA"/>
    <w:rsid w:val="00413A2A"/>
    <w:rsid w:val="00413A65"/>
    <w:rsid w:val="00413BFD"/>
    <w:rsid w:val="00414F4B"/>
    <w:rsid w:val="00415A05"/>
    <w:rsid w:val="00416069"/>
    <w:rsid w:val="0041621B"/>
    <w:rsid w:val="0041665C"/>
    <w:rsid w:val="00416698"/>
    <w:rsid w:val="00416878"/>
    <w:rsid w:val="00416924"/>
    <w:rsid w:val="00416C48"/>
    <w:rsid w:val="004170A7"/>
    <w:rsid w:val="0042014B"/>
    <w:rsid w:val="00420176"/>
    <w:rsid w:val="00420644"/>
    <w:rsid w:val="00421065"/>
    <w:rsid w:val="00421877"/>
    <w:rsid w:val="00421CE6"/>
    <w:rsid w:val="00421E9E"/>
    <w:rsid w:val="004220DD"/>
    <w:rsid w:val="00422216"/>
    <w:rsid w:val="004228F5"/>
    <w:rsid w:val="00423D96"/>
    <w:rsid w:val="00423F32"/>
    <w:rsid w:val="00424B2A"/>
    <w:rsid w:val="00424D79"/>
    <w:rsid w:val="00425046"/>
    <w:rsid w:val="0042549E"/>
    <w:rsid w:val="00425CC2"/>
    <w:rsid w:val="0042604C"/>
    <w:rsid w:val="004268A1"/>
    <w:rsid w:val="00426913"/>
    <w:rsid w:val="00426AD7"/>
    <w:rsid w:val="00426DD3"/>
    <w:rsid w:val="00426EFA"/>
    <w:rsid w:val="004276B9"/>
    <w:rsid w:val="00427C3E"/>
    <w:rsid w:val="00430257"/>
    <w:rsid w:val="004306F4"/>
    <w:rsid w:val="004308C5"/>
    <w:rsid w:val="00430E97"/>
    <w:rsid w:val="004314E1"/>
    <w:rsid w:val="00431BB0"/>
    <w:rsid w:val="00432C8B"/>
    <w:rsid w:val="00432EA0"/>
    <w:rsid w:val="004330B0"/>
    <w:rsid w:val="00433153"/>
    <w:rsid w:val="00433CF8"/>
    <w:rsid w:val="00433FC4"/>
    <w:rsid w:val="00434139"/>
    <w:rsid w:val="00434608"/>
    <w:rsid w:val="00435A56"/>
    <w:rsid w:val="00435C1F"/>
    <w:rsid w:val="00435C60"/>
    <w:rsid w:val="00436C07"/>
    <w:rsid w:val="0043726C"/>
    <w:rsid w:val="00437C95"/>
    <w:rsid w:val="00440A63"/>
    <w:rsid w:val="00440B09"/>
    <w:rsid w:val="004410A7"/>
    <w:rsid w:val="004412F0"/>
    <w:rsid w:val="00441570"/>
    <w:rsid w:val="00441E41"/>
    <w:rsid w:val="0044230B"/>
    <w:rsid w:val="00442336"/>
    <w:rsid w:val="00442881"/>
    <w:rsid w:val="00442B82"/>
    <w:rsid w:val="004432E7"/>
    <w:rsid w:val="0044378C"/>
    <w:rsid w:val="00443C2F"/>
    <w:rsid w:val="00444BEE"/>
    <w:rsid w:val="00445940"/>
    <w:rsid w:val="00445A75"/>
    <w:rsid w:val="00446D04"/>
    <w:rsid w:val="00447023"/>
    <w:rsid w:val="0044729B"/>
    <w:rsid w:val="0044737E"/>
    <w:rsid w:val="004502D5"/>
    <w:rsid w:val="00450C94"/>
    <w:rsid w:val="00450E5A"/>
    <w:rsid w:val="004515F4"/>
    <w:rsid w:val="0045197D"/>
    <w:rsid w:val="00451BA2"/>
    <w:rsid w:val="0045211B"/>
    <w:rsid w:val="004526D6"/>
    <w:rsid w:val="0045273C"/>
    <w:rsid w:val="004538F3"/>
    <w:rsid w:val="00454940"/>
    <w:rsid w:val="00454E02"/>
    <w:rsid w:val="00456BEB"/>
    <w:rsid w:val="00456D73"/>
    <w:rsid w:val="00456F91"/>
    <w:rsid w:val="00457507"/>
    <w:rsid w:val="00460116"/>
    <w:rsid w:val="00460B12"/>
    <w:rsid w:val="00460FF1"/>
    <w:rsid w:val="00461349"/>
    <w:rsid w:val="004618F3"/>
    <w:rsid w:val="0046251A"/>
    <w:rsid w:val="00462D35"/>
    <w:rsid w:val="004633E1"/>
    <w:rsid w:val="00463790"/>
    <w:rsid w:val="004638A3"/>
    <w:rsid w:val="00463DD0"/>
    <w:rsid w:val="00464823"/>
    <w:rsid w:val="00464ADB"/>
    <w:rsid w:val="0046568C"/>
    <w:rsid w:val="0046576B"/>
    <w:rsid w:val="00465D97"/>
    <w:rsid w:val="00465FB5"/>
    <w:rsid w:val="00466CAB"/>
    <w:rsid w:val="0046737C"/>
    <w:rsid w:val="004677DC"/>
    <w:rsid w:val="00470F36"/>
    <w:rsid w:val="00471303"/>
    <w:rsid w:val="00471429"/>
    <w:rsid w:val="004716D2"/>
    <w:rsid w:val="00471C13"/>
    <w:rsid w:val="00471CEC"/>
    <w:rsid w:val="0047224C"/>
    <w:rsid w:val="004728DC"/>
    <w:rsid w:val="004728F7"/>
    <w:rsid w:val="004735F9"/>
    <w:rsid w:val="00473789"/>
    <w:rsid w:val="004749AB"/>
    <w:rsid w:val="00474B2C"/>
    <w:rsid w:val="00474F2F"/>
    <w:rsid w:val="004751A2"/>
    <w:rsid w:val="00476FA8"/>
    <w:rsid w:val="00480280"/>
    <w:rsid w:val="004807DF"/>
    <w:rsid w:val="00480BE5"/>
    <w:rsid w:val="00481560"/>
    <w:rsid w:val="004819B8"/>
    <w:rsid w:val="00482C22"/>
    <w:rsid w:val="00482C78"/>
    <w:rsid w:val="0048302A"/>
    <w:rsid w:val="00483D9B"/>
    <w:rsid w:val="00483DA9"/>
    <w:rsid w:val="0048462E"/>
    <w:rsid w:val="004847EF"/>
    <w:rsid w:val="0048498A"/>
    <w:rsid w:val="004854AB"/>
    <w:rsid w:val="00485DA8"/>
    <w:rsid w:val="004865DC"/>
    <w:rsid w:val="004865FF"/>
    <w:rsid w:val="00490159"/>
    <w:rsid w:val="004904ED"/>
    <w:rsid w:val="00490A3C"/>
    <w:rsid w:val="00490D7C"/>
    <w:rsid w:val="004912D1"/>
    <w:rsid w:val="00491E14"/>
    <w:rsid w:val="00491FC9"/>
    <w:rsid w:val="004922CC"/>
    <w:rsid w:val="0049315A"/>
    <w:rsid w:val="00493DEB"/>
    <w:rsid w:val="004948FF"/>
    <w:rsid w:val="00494BAB"/>
    <w:rsid w:val="00494C58"/>
    <w:rsid w:val="0049551B"/>
    <w:rsid w:val="004959EB"/>
    <w:rsid w:val="0049646C"/>
    <w:rsid w:val="004968E7"/>
    <w:rsid w:val="0049730F"/>
    <w:rsid w:val="004A002D"/>
    <w:rsid w:val="004A0067"/>
    <w:rsid w:val="004A06CC"/>
    <w:rsid w:val="004A09A1"/>
    <w:rsid w:val="004A0B9E"/>
    <w:rsid w:val="004A0E9D"/>
    <w:rsid w:val="004A1ACA"/>
    <w:rsid w:val="004A21BC"/>
    <w:rsid w:val="004A2666"/>
    <w:rsid w:val="004A2B9B"/>
    <w:rsid w:val="004A3D76"/>
    <w:rsid w:val="004A5E15"/>
    <w:rsid w:val="004A65C5"/>
    <w:rsid w:val="004A6932"/>
    <w:rsid w:val="004B05DA"/>
    <w:rsid w:val="004B0A18"/>
    <w:rsid w:val="004B0C02"/>
    <w:rsid w:val="004B0CDD"/>
    <w:rsid w:val="004B0CEF"/>
    <w:rsid w:val="004B11F5"/>
    <w:rsid w:val="004B15A0"/>
    <w:rsid w:val="004B1E6D"/>
    <w:rsid w:val="004B1F48"/>
    <w:rsid w:val="004B25BD"/>
    <w:rsid w:val="004B36A2"/>
    <w:rsid w:val="004B36C4"/>
    <w:rsid w:val="004B3749"/>
    <w:rsid w:val="004B4795"/>
    <w:rsid w:val="004B5089"/>
    <w:rsid w:val="004B517F"/>
    <w:rsid w:val="004B549F"/>
    <w:rsid w:val="004B54E1"/>
    <w:rsid w:val="004B77DA"/>
    <w:rsid w:val="004B7A10"/>
    <w:rsid w:val="004B7D8A"/>
    <w:rsid w:val="004C04A9"/>
    <w:rsid w:val="004C0FFD"/>
    <w:rsid w:val="004C18DB"/>
    <w:rsid w:val="004C35B0"/>
    <w:rsid w:val="004C3AAB"/>
    <w:rsid w:val="004C4C3F"/>
    <w:rsid w:val="004C5B48"/>
    <w:rsid w:val="004C5B7F"/>
    <w:rsid w:val="004C6193"/>
    <w:rsid w:val="004C6666"/>
    <w:rsid w:val="004C67D9"/>
    <w:rsid w:val="004C6C90"/>
    <w:rsid w:val="004C7772"/>
    <w:rsid w:val="004C7986"/>
    <w:rsid w:val="004C7CA9"/>
    <w:rsid w:val="004C7DE5"/>
    <w:rsid w:val="004D0262"/>
    <w:rsid w:val="004D03FF"/>
    <w:rsid w:val="004D08A9"/>
    <w:rsid w:val="004D0E1C"/>
    <w:rsid w:val="004D2347"/>
    <w:rsid w:val="004D25F6"/>
    <w:rsid w:val="004D289E"/>
    <w:rsid w:val="004D34F2"/>
    <w:rsid w:val="004D4CBE"/>
    <w:rsid w:val="004D4D8A"/>
    <w:rsid w:val="004D5245"/>
    <w:rsid w:val="004D54D2"/>
    <w:rsid w:val="004D55F5"/>
    <w:rsid w:val="004D5BDE"/>
    <w:rsid w:val="004D6212"/>
    <w:rsid w:val="004D62CE"/>
    <w:rsid w:val="004D7B2C"/>
    <w:rsid w:val="004D7E4A"/>
    <w:rsid w:val="004E1F5B"/>
    <w:rsid w:val="004E2829"/>
    <w:rsid w:val="004E2A2F"/>
    <w:rsid w:val="004E2F2F"/>
    <w:rsid w:val="004E30BD"/>
    <w:rsid w:val="004E36FF"/>
    <w:rsid w:val="004E3751"/>
    <w:rsid w:val="004E487D"/>
    <w:rsid w:val="004E4FDE"/>
    <w:rsid w:val="004E504C"/>
    <w:rsid w:val="004E5391"/>
    <w:rsid w:val="004E5681"/>
    <w:rsid w:val="004E57A3"/>
    <w:rsid w:val="004E59B4"/>
    <w:rsid w:val="004E5D6B"/>
    <w:rsid w:val="004E5FA5"/>
    <w:rsid w:val="004E611C"/>
    <w:rsid w:val="004E67B0"/>
    <w:rsid w:val="004E6B35"/>
    <w:rsid w:val="004E7AF7"/>
    <w:rsid w:val="004F03CA"/>
    <w:rsid w:val="004F1E75"/>
    <w:rsid w:val="004F228C"/>
    <w:rsid w:val="004F26E7"/>
    <w:rsid w:val="004F3319"/>
    <w:rsid w:val="004F5680"/>
    <w:rsid w:val="004F5AF5"/>
    <w:rsid w:val="004F5DEC"/>
    <w:rsid w:val="004F6D2F"/>
    <w:rsid w:val="004F6ECF"/>
    <w:rsid w:val="004F7353"/>
    <w:rsid w:val="004F785F"/>
    <w:rsid w:val="004F7F48"/>
    <w:rsid w:val="005008A5"/>
    <w:rsid w:val="00500FC6"/>
    <w:rsid w:val="0050100A"/>
    <w:rsid w:val="005015D9"/>
    <w:rsid w:val="00501AD0"/>
    <w:rsid w:val="0050230F"/>
    <w:rsid w:val="0050256E"/>
    <w:rsid w:val="005025B9"/>
    <w:rsid w:val="005043A4"/>
    <w:rsid w:val="00504AC8"/>
    <w:rsid w:val="00505590"/>
    <w:rsid w:val="0050586D"/>
    <w:rsid w:val="00505CE4"/>
    <w:rsid w:val="0050648B"/>
    <w:rsid w:val="005065E3"/>
    <w:rsid w:val="005066B7"/>
    <w:rsid w:val="00506D01"/>
    <w:rsid w:val="005073FE"/>
    <w:rsid w:val="005104D7"/>
    <w:rsid w:val="005108F5"/>
    <w:rsid w:val="00510F5A"/>
    <w:rsid w:val="0051127D"/>
    <w:rsid w:val="00511EC2"/>
    <w:rsid w:val="00511FE7"/>
    <w:rsid w:val="005127E4"/>
    <w:rsid w:val="005129E0"/>
    <w:rsid w:val="00514977"/>
    <w:rsid w:val="00514CDC"/>
    <w:rsid w:val="00514E73"/>
    <w:rsid w:val="0051526C"/>
    <w:rsid w:val="005162E8"/>
    <w:rsid w:val="00516387"/>
    <w:rsid w:val="005163E4"/>
    <w:rsid w:val="005168BE"/>
    <w:rsid w:val="00517705"/>
    <w:rsid w:val="00517715"/>
    <w:rsid w:val="00517A3C"/>
    <w:rsid w:val="00517C05"/>
    <w:rsid w:val="00520959"/>
    <w:rsid w:val="005217BB"/>
    <w:rsid w:val="00521D8C"/>
    <w:rsid w:val="00522262"/>
    <w:rsid w:val="00522C6C"/>
    <w:rsid w:val="005234C5"/>
    <w:rsid w:val="005240AD"/>
    <w:rsid w:val="0052421A"/>
    <w:rsid w:val="005242D9"/>
    <w:rsid w:val="0052518E"/>
    <w:rsid w:val="0052550A"/>
    <w:rsid w:val="00526C19"/>
    <w:rsid w:val="00526FF1"/>
    <w:rsid w:val="0052702A"/>
    <w:rsid w:val="005271EF"/>
    <w:rsid w:val="00527353"/>
    <w:rsid w:val="005275C1"/>
    <w:rsid w:val="00527E98"/>
    <w:rsid w:val="005325A9"/>
    <w:rsid w:val="00533B97"/>
    <w:rsid w:val="00533CE6"/>
    <w:rsid w:val="0053508D"/>
    <w:rsid w:val="00536F36"/>
    <w:rsid w:val="0053704F"/>
    <w:rsid w:val="00537A8A"/>
    <w:rsid w:val="00540253"/>
    <w:rsid w:val="005402A1"/>
    <w:rsid w:val="005407AC"/>
    <w:rsid w:val="00540A01"/>
    <w:rsid w:val="00540ACD"/>
    <w:rsid w:val="00541E2A"/>
    <w:rsid w:val="0054265B"/>
    <w:rsid w:val="00542995"/>
    <w:rsid w:val="00542F64"/>
    <w:rsid w:val="005431A5"/>
    <w:rsid w:val="00543417"/>
    <w:rsid w:val="0054341A"/>
    <w:rsid w:val="005435DA"/>
    <w:rsid w:val="00543C6C"/>
    <w:rsid w:val="00544672"/>
    <w:rsid w:val="005447BC"/>
    <w:rsid w:val="00544D5D"/>
    <w:rsid w:val="00545CDF"/>
    <w:rsid w:val="005469BE"/>
    <w:rsid w:val="0054766E"/>
    <w:rsid w:val="00547DB1"/>
    <w:rsid w:val="005505B5"/>
    <w:rsid w:val="00550D82"/>
    <w:rsid w:val="005523AC"/>
    <w:rsid w:val="00552CB3"/>
    <w:rsid w:val="00553134"/>
    <w:rsid w:val="00554878"/>
    <w:rsid w:val="00555DB8"/>
    <w:rsid w:val="005574B7"/>
    <w:rsid w:val="00557594"/>
    <w:rsid w:val="005607A2"/>
    <w:rsid w:val="00560BAC"/>
    <w:rsid w:val="005622E3"/>
    <w:rsid w:val="005623CC"/>
    <w:rsid w:val="00562789"/>
    <w:rsid w:val="00562892"/>
    <w:rsid w:val="00562FB1"/>
    <w:rsid w:val="00563679"/>
    <w:rsid w:val="00564572"/>
    <w:rsid w:val="00564698"/>
    <w:rsid w:val="00564C0C"/>
    <w:rsid w:val="00565F9B"/>
    <w:rsid w:val="00566987"/>
    <w:rsid w:val="00567A74"/>
    <w:rsid w:val="00567EE8"/>
    <w:rsid w:val="005703A5"/>
    <w:rsid w:val="0057041B"/>
    <w:rsid w:val="00570631"/>
    <w:rsid w:val="00572397"/>
    <w:rsid w:val="00572DC3"/>
    <w:rsid w:val="00573808"/>
    <w:rsid w:val="00576460"/>
    <w:rsid w:val="00576599"/>
    <w:rsid w:val="00576EED"/>
    <w:rsid w:val="005774A1"/>
    <w:rsid w:val="005775C4"/>
    <w:rsid w:val="00577805"/>
    <w:rsid w:val="0057788D"/>
    <w:rsid w:val="00577C97"/>
    <w:rsid w:val="0058247C"/>
    <w:rsid w:val="005826D9"/>
    <w:rsid w:val="0058281B"/>
    <w:rsid w:val="005843E4"/>
    <w:rsid w:val="0058492A"/>
    <w:rsid w:val="00584C31"/>
    <w:rsid w:val="00585CFF"/>
    <w:rsid w:val="00586561"/>
    <w:rsid w:val="00587052"/>
    <w:rsid w:val="005901A1"/>
    <w:rsid w:val="00590472"/>
    <w:rsid w:val="005906C1"/>
    <w:rsid w:val="00590C5C"/>
    <w:rsid w:val="00591078"/>
    <w:rsid w:val="00592330"/>
    <w:rsid w:val="0059253A"/>
    <w:rsid w:val="00592BA3"/>
    <w:rsid w:val="00592D37"/>
    <w:rsid w:val="005932C6"/>
    <w:rsid w:val="00593B7F"/>
    <w:rsid w:val="00593EFF"/>
    <w:rsid w:val="00593FBA"/>
    <w:rsid w:val="00594481"/>
    <w:rsid w:val="00594F90"/>
    <w:rsid w:val="00595322"/>
    <w:rsid w:val="00595564"/>
    <w:rsid w:val="00595688"/>
    <w:rsid w:val="00596035"/>
    <w:rsid w:val="00596600"/>
    <w:rsid w:val="00596E05"/>
    <w:rsid w:val="00596F77"/>
    <w:rsid w:val="00597016"/>
    <w:rsid w:val="00597073"/>
    <w:rsid w:val="005979AE"/>
    <w:rsid w:val="005A05BD"/>
    <w:rsid w:val="005A0792"/>
    <w:rsid w:val="005A0A31"/>
    <w:rsid w:val="005A0C00"/>
    <w:rsid w:val="005A0C13"/>
    <w:rsid w:val="005A0CD9"/>
    <w:rsid w:val="005A162D"/>
    <w:rsid w:val="005A2BD7"/>
    <w:rsid w:val="005A2CED"/>
    <w:rsid w:val="005A2D46"/>
    <w:rsid w:val="005A3922"/>
    <w:rsid w:val="005A4EBD"/>
    <w:rsid w:val="005A4EE1"/>
    <w:rsid w:val="005A5369"/>
    <w:rsid w:val="005A552F"/>
    <w:rsid w:val="005A61FC"/>
    <w:rsid w:val="005A679B"/>
    <w:rsid w:val="005A6C19"/>
    <w:rsid w:val="005A78E3"/>
    <w:rsid w:val="005A7AF7"/>
    <w:rsid w:val="005A7ED6"/>
    <w:rsid w:val="005A7F90"/>
    <w:rsid w:val="005B0CE1"/>
    <w:rsid w:val="005B0FCD"/>
    <w:rsid w:val="005B2030"/>
    <w:rsid w:val="005B2478"/>
    <w:rsid w:val="005B3284"/>
    <w:rsid w:val="005B4404"/>
    <w:rsid w:val="005B4E7E"/>
    <w:rsid w:val="005B56B3"/>
    <w:rsid w:val="005B5EE3"/>
    <w:rsid w:val="005B643C"/>
    <w:rsid w:val="005B76C5"/>
    <w:rsid w:val="005C03AE"/>
    <w:rsid w:val="005C09F3"/>
    <w:rsid w:val="005C124C"/>
    <w:rsid w:val="005C129E"/>
    <w:rsid w:val="005C12F9"/>
    <w:rsid w:val="005C1A4E"/>
    <w:rsid w:val="005C2042"/>
    <w:rsid w:val="005C20C7"/>
    <w:rsid w:val="005C219B"/>
    <w:rsid w:val="005C2547"/>
    <w:rsid w:val="005C2B22"/>
    <w:rsid w:val="005C359D"/>
    <w:rsid w:val="005C3997"/>
    <w:rsid w:val="005C3A91"/>
    <w:rsid w:val="005C3AA0"/>
    <w:rsid w:val="005C3B02"/>
    <w:rsid w:val="005C40D9"/>
    <w:rsid w:val="005C424E"/>
    <w:rsid w:val="005C541D"/>
    <w:rsid w:val="005C5BED"/>
    <w:rsid w:val="005C5DDE"/>
    <w:rsid w:val="005C63BA"/>
    <w:rsid w:val="005C67BD"/>
    <w:rsid w:val="005C67EE"/>
    <w:rsid w:val="005C70CC"/>
    <w:rsid w:val="005C7E3A"/>
    <w:rsid w:val="005D1196"/>
    <w:rsid w:val="005D12EA"/>
    <w:rsid w:val="005D196B"/>
    <w:rsid w:val="005D19DD"/>
    <w:rsid w:val="005D2229"/>
    <w:rsid w:val="005D2395"/>
    <w:rsid w:val="005D239A"/>
    <w:rsid w:val="005D2426"/>
    <w:rsid w:val="005D28DB"/>
    <w:rsid w:val="005D2C6E"/>
    <w:rsid w:val="005D3F2D"/>
    <w:rsid w:val="005D420B"/>
    <w:rsid w:val="005D421C"/>
    <w:rsid w:val="005D47A2"/>
    <w:rsid w:val="005D4AF6"/>
    <w:rsid w:val="005D5E73"/>
    <w:rsid w:val="005D6AFC"/>
    <w:rsid w:val="005D73F8"/>
    <w:rsid w:val="005D7430"/>
    <w:rsid w:val="005D744D"/>
    <w:rsid w:val="005D7D91"/>
    <w:rsid w:val="005E0438"/>
    <w:rsid w:val="005E07AB"/>
    <w:rsid w:val="005E0FEE"/>
    <w:rsid w:val="005E1192"/>
    <w:rsid w:val="005E157D"/>
    <w:rsid w:val="005E17A4"/>
    <w:rsid w:val="005E387E"/>
    <w:rsid w:val="005E3AE1"/>
    <w:rsid w:val="005E3B8F"/>
    <w:rsid w:val="005E3E0B"/>
    <w:rsid w:val="005E41EA"/>
    <w:rsid w:val="005E426D"/>
    <w:rsid w:val="005E47F3"/>
    <w:rsid w:val="005E4848"/>
    <w:rsid w:val="005E5948"/>
    <w:rsid w:val="005E5965"/>
    <w:rsid w:val="005E5B37"/>
    <w:rsid w:val="005E6E51"/>
    <w:rsid w:val="005E75A4"/>
    <w:rsid w:val="005E7BB7"/>
    <w:rsid w:val="005E7BC0"/>
    <w:rsid w:val="005E7BE3"/>
    <w:rsid w:val="005E7C16"/>
    <w:rsid w:val="005E7EDA"/>
    <w:rsid w:val="005F0023"/>
    <w:rsid w:val="005F009C"/>
    <w:rsid w:val="005F06CF"/>
    <w:rsid w:val="005F0806"/>
    <w:rsid w:val="005F0B9E"/>
    <w:rsid w:val="005F0BC1"/>
    <w:rsid w:val="005F0F54"/>
    <w:rsid w:val="005F16C8"/>
    <w:rsid w:val="005F179D"/>
    <w:rsid w:val="005F1806"/>
    <w:rsid w:val="005F1EF8"/>
    <w:rsid w:val="005F29F1"/>
    <w:rsid w:val="005F2CB2"/>
    <w:rsid w:val="005F2FD2"/>
    <w:rsid w:val="005F342D"/>
    <w:rsid w:val="005F3CB3"/>
    <w:rsid w:val="005F409B"/>
    <w:rsid w:val="005F4556"/>
    <w:rsid w:val="005F4F34"/>
    <w:rsid w:val="005F5AE4"/>
    <w:rsid w:val="005F6515"/>
    <w:rsid w:val="005F7D7F"/>
    <w:rsid w:val="00600251"/>
    <w:rsid w:val="00600413"/>
    <w:rsid w:val="00601EF5"/>
    <w:rsid w:val="00601F63"/>
    <w:rsid w:val="00602245"/>
    <w:rsid w:val="00602289"/>
    <w:rsid w:val="0060441F"/>
    <w:rsid w:val="00604BE8"/>
    <w:rsid w:val="00605406"/>
    <w:rsid w:val="00605864"/>
    <w:rsid w:val="00605A5D"/>
    <w:rsid w:val="00605A74"/>
    <w:rsid w:val="00605BB1"/>
    <w:rsid w:val="00605E16"/>
    <w:rsid w:val="00606685"/>
    <w:rsid w:val="00606C24"/>
    <w:rsid w:val="00606F62"/>
    <w:rsid w:val="0060711D"/>
    <w:rsid w:val="00607710"/>
    <w:rsid w:val="006079D6"/>
    <w:rsid w:val="00610991"/>
    <w:rsid w:val="00610C9B"/>
    <w:rsid w:val="00610D43"/>
    <w:rsid w:val="00610D81"/>
    <w:rsid w:val="00611EE5"/>
    <w:rsid w:val="00612B50"/>
    <w:rsid w:val="00612C28"/>
    <w:rsid w:val="006135DA"/>
    <w:rsid w:val="00613F2D"/>
    <w:rsid w:val="0061410F"/>
    <w:rsid w:val="0061421A"/>
    <w:rsid w:val="00614843"/>
    <w:rsid w:val="0061490F"/>
    <w:rsid w:val="00614A98"/>
    <w:rsid w:val="00614F33"/>
    <w:rsid w:val="0061546E"/>
    <w:rsid w:val="00615BBD"/>
    <w:rsid w:val="006164A3"/>
    <w:rsid w:val="0061650C"/>
    <w:rsid w:val="0061758A"/>
    <w:rsid w:val="00620658"/>
    <w:rsid w:val="006207E8"/>
    <w:rsid w:val="00621006"/>
    <w:rsid w:val="00621420"/>
    <w:rsid w:val="0062144E"/>
    <w:rsid w:val="00621AB2"/>
    <w:rsid w:val="00621DB4"/>
    <w:rsid w:val="006221A4"/>
    <w:rsid w:val="0062273E"/>
    <w:rsid w:val="00622A6B"/>
    <w:rsid w:val="00623244"/>
    <w:rsid w:val="00624B85"/>
    <w:rsid w:val="00625621"/>
    <w:rsid w:val="006257CE"/>
    <w:rsid w:val="00626AA6"/>
    <w:rsid w:val="00626CCC"/>
    <w:rsid w:val="00626FB8"/>
    <w:rsid w:val="0062741D"/>
    <w:rsid w:val="00627929"/>
    <w:rsid w:val="006300C3"/>
    <w:rsid w:val="00630540"/>
    <w:rsid w:val="00630C65"/>
    <w:rsid w:val="0063106C"/>
    <w:rsid w:val="006317B7"/>
    <w:rsid w:val="0063199C"/>
    <w:rsid w:val="00631B27"/>
    <w:rsid w:val="00632A76"/>
    <w:rsid w:val="00632C7F"/>
    <w:rsid w:val="00632FE4"/>
    <w:rsid w:val="00634302"/>
    <w:rsid w:val="00636154"/>
    <w:rsid w:val="00636A1C"/>
    <w:rsid w:val="00637FD4"/>
    <w:rsid w:val="00640326"/>
    <w:rsid w:val="006409E7"/>
    <w:rsid w:val="00640F85"/>
    <w:rsid w:val="00641AEF"/>
    <w:rsid w:val="00642368"/>
    <w:rsid w:val="006423CF"/>
    <w:rsid w:val="006435E3"/>
    <w:rsid w:val="00643FE3"/>
    <w:rsid w:val="006446E7"/>
    <w:rsid w:val="00645170"/>
    <w:rsid w:val="006452C4"/>
    <w:rsid w:val="00645808"/>
    <w:rsid w:val="00646522"/>
    <w:rsid w:val="00646E5D"/>
    <w:rsid w:val="006471FD"/>
    <w:rsid w:val="00647778"/>
    <w:rsid w:val="006506D2"/>
    <w:rsid w:val="006509C3"/>
    <w:rsid w:val="006512E3"/>
    <w:rsid w:val="00651C94"/>
    <w:rsid w:val="00652736"/>
    <w:rsid w:val="00653306"/>
    <w:rsid w:val="00653F05"/>
    <w:rsid w:val="006546AD"/>
    <w:rsid w:val="0065470C"/>
    <w:rsid w:val="00654EE9"/>
    <w:rsid w:val="0065507D"/>
    <w:rsid w:val="00655711"/>
    <w:rsid w:val="00656CCC"/>
    <w:rsid w:val="006574B5"/>
    <w:rsid w:val="006577A1"/>
    <w:rsid w:val="00660412"/>
    <w:rsid w:val="00660560"/>
    <w:rsid w:val="00660628"/>
    <w:rsid w:val="006607B1"/>
    <w:rsid w:val="00660F58"/>
    <w:rsid w:val="006613D3"/>
    <w:rsid w:val="00662105"/>
    <w:rsid w:val="0066310D"/>
    <w:rsid w:val="006638A8"/>
    <w:rsid w:val="00663BE6"/>
    <w:rsid w:val="00663E4C"/>
    <w:rsid w:val="00664518"/>
    <w:rsid w:val="00665556"/>
    <w:rsid w:val="00665D10"/>
    <w:rsid w:val="006664DC"/>
    <w:rsid w:val="00666FAB"/>
    <w:rsid w:val="006672EB"/>
    <w:rsid w:val="00667900"/>
    <w:rsid w:val="00667B56"/>
    <w:rsid w:val="00667E9B"/>
    <w:rsid w:val="006713E7"/>
    <w:rsid w:val="00671404"/>
    <w:rsid w:val="0067153C"/>
    <w:rsid w:val="00671E55"/>
    <w:rsid w:val="006724D1"/>
    <w:rsid w:val="00672654"/>
    <w:rsid w:val="006732C2"/>
    <w:rsid w:val="00673E89"/>
    <w:rsid w:val="006758C0"/>
    <w:rsid w:val="00675AEE"/>
    <w:rsid w:val="00675F96"/>
    <w:rsid w:val="00676020"/>
    <w:rsid w:val="00676203"/>
    <w:rsid w:val="0067692A"/>
    <w:rsid w:val="00676B61"/>
    <w:rsid w:val="006775CC"/>
    <w:rsid w:val="00677682"/>
    <w:rsid w:val="00677AC7"/>
    <w:rsid w:val="006807A0"/>
    <w:rsid w:val="00680800"/>
    <w:rsid w:val="00680A28"/>
    <w:rsid w:val="00681071"/>
    <w:rsid w:val="00681567"/>
    <w:rsid w:val="0068171A"/>
    <w:rsid w:val="00683DD2"/>
    <w:rsid w:val="0068402B"/>
    <w:rsid w:val="00684A17"/>
    <w:rsid w:val="00685B9D"/>
    <w:rsid w:val="00685C08"/>
    <w:rsid w:val="00685DAC"/>
    <w:rsid w:val="00685FFC"/>
    <w:rsid w:val="00687435"/>
    <w:rsid w:val="006874E6"/>
    <w:rsid w:val="00687BCD"/>
    <w:rsid w:val="00687EFE"/>
    <w:rsid w:val="00690362"/>
    <w:rsid w:val="00691032"/>
    <w:rsid w:val="0069183A"/>
    <w:rsid w:val="006924B2"/>
    <w:rsid w:val="00693620"/>
    <w:rsid w:val="006945AF"/>
    <w:rsid w:val="00694AD6"/>
    <w:rsid w:val="006953C4"/>
    <w:rsid w:val="006956FF"/>
    <w:rsid w:val="00695920"/>
    <w:rsid w:val="00695C10"/>
    <w:rsid w:val="00696319"/>
    <w:rsid w:val="00696FE0"/>
    <w:rsid w:val="0069755A"/>
    <w:rsid w:val="006975A7"/>
    <w:rsid w:val="006A0412"/>
    <w:rsid w:val="006A0D37"/>
    <w:rsid w:val="006A17B3"/>
    <w:rsid w:val="006A2278"/>
    <w:rsid w:val="006A26F8"/>
    <w:rsid w:val="006A2D59"/>
    <w:rsid w:val="006A3A1A"/>
    <w:rsid w:val="006A3D48"/>
    <w:rsid w:val="006A4342"/>
    <w:rsid w:val="006A4BBE"/>
    <w:rsid w:val="006A5336"/>
    <w:rsid w:val="006A5646"/>
    <w:rsid w:val="006A5753"/>
    <w:rsid w:val="006A612B"/>
    <w:rsid w:val="006A61CD"/>
    <w:rsid w:val="006A650B"/>
    <w:rsid w:val="006A6597"/>
    <w:rsid w:val="006A6D0D"/>
    <w:rsid w:val="006A6FDD"/>
    <w:rsid w:val="006A73B4"/>
    <w:rsid w:val="006B0483"/>
    <w:rsid w:val="006B17AB"/>
    <w:rsid w:val="006B1A80"/>
    <w:rsid w:val="006B1E12"/>
    <w:rsid w:val="006B37FD"/>
    <w:rsid w:val="006B3A7B"/>
    <w:rsid w:val="006B40B3"/>
    <w:rsid w:val="006B4194"/>
    <w:rsid w:val="006B4512"/>
    <w:rsid w:val="006B45CD"/>
    <w:rsid w:val="006B49F6"/>
    <w:rsid w:val="006B4C72"/>
    <w:rsid w:val="006B534B"/>
    <w:rsid w:val="006B5C34"/>
    <w:rsid w:val="006B5DEB"/>
    <w:rsid w:val="006B6277"/>
    <w:rsid w:val="006C07B1"/>
    <w:rsid w:val="006C1A3C"/>
    <w:rsid w:val="006C235C"/>
    <w:rsid w:val="006C251A"/>
    <w:rsid w:val="006C2E0E"/>
    <w:rsid w:val="006C3FC1"/>
    <w:rsid w:val="006C48AC"/>
    <w:rsid w:val="006C4AC0"/>
    <w:rsid w:val="006C5609"/>
    <w:rsid w:val="006C6165"/>
    <w:rsid w:val="006C6E52"/>
    <w:rsid w:val="006C6F18"/>
    <w:rsid w:val="006C6F50"/>
    <w:rsid w:val="006C7517"/>
    <w:rsid w:val="006C75FF"/>
    <w:rsid w:val="006C7C81"/>
    <w:rsid w:val="006D1457"/>
    <w:rsid w:val="006D166C"/>
    <w:rsid w:val="006D1D20"/>
    <w:rsid w:val="006D310F"/>
    <w:rsid w:val="006D4994"/>
    <w:rsid w:val="006D56C7"/>
    <w:rsid w:val="006D5BA2"/>
    <w:rsid w:val="006D6239"/>
    <w:rsid w:val="006D63DD"/>
    <w:rsid w:val="006D64F3"/>
    <w:rsid w:val="006D68E8"/>
    <w:rsid w:val="006D71F0"/>
    <w:rsid w:val="006E2478"/>
    <w:rsid w:val="006E2DEA"/>
    <w:rsid w:val="006E3445"/>
    <w:rsid w:val="006E3827"/>
    <w:rsid w:val="006E40F1"/>
    <w:rsid w:val="006E4162"/>
    <w:rsid w:val="006E42DA"/>
    <w:rsid w:val="006E4528"/>
    <w:rsid w:val="006E465C"/>
    <w:rsid w:val="006E4A2D"/>
    <w:rsid w:val="006E4FC9"/>
    <w:rsid w:val="006E5B79"/>
    <w:rsid w:val="006E6188"/>
    <w:rsid w:val="006E69AF"/>
    <w:rsid w:val="006E6B50"/>
    <w:rsid w:val="006E710E"/>
    <w:rsid w:val="006E7595"/>
    <w:rsid w:val="006F052E"/>
    <w:rsid w:val="006F0F91"/>
    <w:rsid w:val="006F3BE2"/>
    <w:rsid w:val="006F44B7"/>
    <w:rsid w:val="006F5968"/>
    <w:rsid w:val="006F5D87"/>
    <w:rsid w:val="006F6F99"/>
    <w:rsid w:val="006F716D"/>
    <w:rsid w:val="006F72C4"/>
    <w:rsid w:val="006F74BF"/>
    <w:rsid w:val="006F7C1F"/>
    <w:rsid w:val="007004FD"/>
    <w:rsid w:val="007011E1"/>
    <w:rsid w:val="0070124F"/>
    <w:rsid w:val="00701B6A"/>
    <w:rsid w:val="007020D9"/>
    <w:rsid w:val="00702EAE"/>
    <w:rsid w:val="007034E6"/>
    <w:rsid w:val="00703DA0"/>
    <w:rsid w:val="007052DB"/>
    <w:rsid w:val="00705712"/>
    <w:rsid w:val="0070590A"/>
    <w:rsid w:val="00705F46"/>
    <w:rsid w:val="0070664B"/>
    <w:rsid w:val="00706CAB"/>
    <w:rsid w:val="00706D00"/>
    <w:rsid w:val="007100D8"/>
    <w:rsid w:val="0071014D"/>
    <w:rsid w:val="00710745"/>
    <w:rsid w:val="00710AC6"/>
    <w:rsid w:val="007118C9"/>
    <w:rsid w:val="00711F07"/>
    <w:rsid w:val="00712281"/>
    <w:rsid w:val="007134E7"/>
    <w:rsid w:val="00713BE8"/>
    <w:rsid w:val="007143C0"/>
    <w:rsid w:val="00715EB6"/>
    <w:rsid w:val="007169F8"/>
    <w:rsid w:val="00716A66"/>
    <w:rsid w:val="00716ED7"/>
    <w:rsid w:val="007170BC"/>
    <w:rsid w:val="007177D3"/>
    <w:rsid w:val="00717D19"/>
    <w:rsid w:val="00717E53"/>
    <w:rsid w:val="00720195"/>
    <w:rsid w:val="00720237"/>
    <w:rsid w:val="00720E17"/>
    <w:rsid w:val="00721D73"/>
    <w:rsid w:val="00721E94"/>
    <w:rsid w:val="00723D78"/>
    <w:rsid w:val="00723FE4"/>
    <w:rsid w:val="00726A64"/>
    <w:rsid w:val="00727A2B"/>
    <w:rsid w:val="00731623"/>
    <w:rsid w:val="007325A7"/>
    <w:rsid w:val="00732E83"/>
    <w:rsid w:val="0073580C"/>
    <w:rsid w:val="007358FB"/>
    <w:rsid w:val="007364D0"/>
    <w:rsid w:val="00736FE5"/>
    <w:rsid w:val="007375B3"/>
    <w:rsid w:val="0073774F"/>
    <w:rsid w:val="0074003E"/>
    <w:rsid w:val="00740623"/>
    <w:rsid w:val="00741297"/>
    <w:rsid w:val="007416F6"/>
    <w:rsid w:val="00742676"/>
    <w:rsid w:val="0074384B"/>
    <w:rsid w:val="00743FFC"/>
    <w:rsid w:val="00744931"/>
    <w:rsid w:val="00746DBE"/>
    <w:rsid w:val="00747274"/>
    <w:rsid w:val="00747BF4"/>
    <w:rsid w:val="0075022C"/>
    <w:rsid w:val="007511BD"/>
    <w:rsid w:val="00751472"/>
    <w:rsid w:val="00751886"/>
    <w:rsid w:val="00752700"/>
    <w:rsid w:val="007529BC"/>
    <w:rsid w:val="00753362"/>
    <w:rsid w:val="00757534"/>
    <w:rsid w:val="00757C08"/>
    <w:rsid w:val="007606A5"/>
    <w:rsid w:val="00760B10"/>
    <w:rsid w:val="00761F43"/>
    <w:rsid w:val="007622CF"/>
    <w:rsid w:val="007626D4"/>
    <w:rsid w:val="00762F39"/>
    <w:rsid w:val="00763113"/>
    <w:rsid w:val="00763717"/>
    <w:rsid w:val="00763EEB"/>
    <w:rsid w:val="00763FEA"/>
    <w:rsid w:val="007640F6"/>
    <w:rsid w:val="007641C2"/>
    <w:rsid w:val="00764653"/>
    <w:rsid w:val="00765818"/>
    <w:rsid w:val="0076642D"/>
    <w:rsid w:val="00767869"/>
    <w:rsid w:val="00767AC2"/>
    <w:rsid w:val="00767C01"/>
    <w:rsid w:val="00771F1D"/>
    <w:rsid w:val="00773320"/>
    <w:rsid w:val="00773D81"/>
    <w:rsid w:val="00774856"/>
    <w:rsid w:val="00774DE0"/>
    <w:rsid w:val="00775A89"/>
    <w:rsid w:val="00777DD0"/>
    <w:rsid w:val="0078000E"/>
    <w:rsid w:val="0078099E"/>
    <w:rsid w:val="007812E6"/>
    <w:rsid w:val="00781954"/>
    <w:rsid w:val="00781AE3"/>
    <w:rsid w:val="00781D97"/>
    <w:rsid w:val="0078314D"/>
    <w:rsid w:val="00783E8E"/>
    <w:rsid w:val="00784669"/>
    <w:rsid w:val="007847E2"/>
    <w:rsid w:val="00784DED"/>
    <w:rsid w:val="0078582D"/>
    <w:rsid w:val="00785BAC"/>
    <w:rsid w:val="00785BD6"/>
    <w:rsid w:val="00785D31"/>
    <w:rsid w:val="00785F61"/>
    <w:rsid w:val="00786C7E"/>
    <w:rsid w:val="00786D5C"/>
    <w:rsid w:val="0078797E"/>
    <w:rsid w:val="00790026"/>
    <w:rsid w:val="00790B99"/>
    <w:rsid w:val="00791148"/>
    <w:rsid w:val="0079186F"/>
    <w:rsid w:val="00791EC2"/>
    <w:rsid w:val="00792E49"/>
    <w:rsid w:val="00792FBD"/>
    <w:rsid w:val="00793063"/>
    <w:rsid w:val="007935AA"/>
    <w:rsid w:val="007937A7"/>
    <w:rsid w:val="0079394D"/>
    <w:rsid w:val="00793DC6"/>
    <w:rsid w:val="00793F48"/>
    <w:rsid w:val="007946E6"/>
    <w:rsid w:val="00795CFA"/>
    <w:rsid w:val="00795F27"/>
    <w:rsid w:val="00797D27"/>
    <w:rsid w:val="007A0C6B"/>
    <w:rsid w:val="007A1989"/>
    <w:rsid w:val="007A2DF9"/>
    <w:rsid w:val="007A3385"/>
    <w:rsid w:val="007A3420"/>
    <w:rsid w:val="007A348F"/>
    <w:rsid w:val="007A3D1A"/>
    <w:rsid w:val="007A4433"/>
    <w:rsid w:val="007A47AB"/>
    <w:rsid w:val="007A4FFC"/>
    <w:rsid w:val="007A518C"/>
    <w:rsid w:val="007A52DA"/>
    <w:rsid w:val="007A5581"/>
    <w:rsid w:val="007A5592"/>
    <w:rsid w:val="007A6509"/>
    <w:rsid w:val="007A6D64"/>
    <w:rsid w:val="007A7970"/>
    <w:rsid w:val="007A7EF3"/>
    <w:rsid w:val="007B0B8D"/>
    <w:rsid w:val="007B0DAC"/>
    <w:rsid w:val="007B12C0"/>
    <w:rsid w:val="007B2207"/>
    <w:rsid w:val="007B297E"/>
    <w:rsid w:val="007B35FA"/>
    <w:rsid w:val="007B3676"/>
    <w:rsid w:val="007B36EE"/>
    <w:rsid w:val="007B45F3"/>
    <w:rsid w:val="007B51FF"/>
    <w:rsid w:val="007B5FFA"/>
    <w:rsid w:val="007B6366"/>
    <w:rsid w:val="007B722A"/>
    <w:rsid w:val="007B76A9"/>
    <w:rsid w:val="007B77DC"/>
    <w:rsid w:val="007B78A0"/>
    <w:rsid w:val="007B7A01"/>
    <w:rsid w:val="007B7A8C"/>
    <w:rsid w:val="007B7BF7"/>
    <w:rsid w:val="007C0421"/>
    <w:rsid w:val="007C0915"/>
    <w:rsid w:val="007C0AE9"/>
    <w:rsid w:val="007C2843"/>
    <w:rsid w:val="007C2B7A"/>
    <w:rsid w:val="007C37FF"/>
    <w:rsid w:val="007C3FCF"/>
    <w:rsid w:val="007C41AB"/>
    <w:rsid w:val="007C47BF"/>
    <w:rsid w:val="007C49F2"/>
    <w:rsid w:val="007C4A51"/>
    <w:rsid w:val="007C5836"/>
    <w:rsid w:val="007C65E0"/>
    <w:rsid w:val="007C69A8"/>
    <w:rsid w:val="007C6A7C"/>
    <w:rsid w:val="007C737E"/>
    <w:rsid w:val="007D1634"/>
    <w:rsid w:val="007D1981"/>
    <w:rsid w:val="007D1C46"/>
    <w:rsid w:val="007D1CCB"/>
    <w:rsid w:val="007D1CF0"/>
    <w:rsid w:val="007D1EF1"/>
    <w:rsid w:val="007D240E"/>
    <w:rsid w:val="007D2A93"/>
    <w:rsid w:val="007D2D0E"/>
    <w:rsid w:val="007D34EF"/>
    <w:rsid w:val="007D3897"/>
    <w:rsid w:val="007D481D"/>
    <w:rsid w:val="007D4B04"/>
    <w:rsid w:val="007D5403"/>
    <w:rsid w:val="007D55BB"/>
    <w:rsid w:val="007D6019"/>
    <w:rsid w:val="007D6391"/>
    <w:rsid w:val="007D672C"/>
    <w:rsid w:val="007D6797"/>
    <w:rsid w:val="007D7D22"/>
    <w:rsid w:val="007E0482"/>
    <w:rsid w:val="007E08C7"/>
    <w:rsid w:val="007E0CDD"/>
    <w:rsid w:val="007E1133"/>
    <w:rsid w:val="007E11E6"/>
    <w:rsid w:val="007E1C59"/>
    <w:rsid w:val="007E3E8C"/>
    <w:rsid w:val="007E5F54"/>
    <w:rsid w:val="007E7093"/>
    <w:rsid w:val="007E7322"/>
    <w:rsid w:val="007E78F7"/>
    <w:rsid w:val="007F0069"/>
    <w:rsid w:val="007F0417"/>
    <w:rsid w:val="007F0FF8"/>
    <w:rsid w:val="007F240C"/>
    <w:rsid w:val="007F37CA"/>
    <w:rsid w:val="007F3A0A"/>
    <w:rsid w:val="007F3F37"/>
    <w:rsid w:val="007F41E7"/>
    <w:rsid w:val="007F4370"/>
    <w:rsid w:val="007F4E4D"/>
    <w:rsid w:val="007F53DA"/>
    <w:rsid w:val="007F551C"/>
    <w:rsid w:val="007F5DEC"/>
    <w:rsid w:val="007F5FA9"/>
    <w:rsid w:val="007F7473"/>
    <w:rsid w:val="007F77A3"/>
    <w:rsid w:val="007F7B9B"/>
    <w:rsid w:val="0080081F"/>
    <w:rsid w:val="00800840"/>
    <w:rsid w:val="00800A79"/>
    <w:rsid w:val="00800DCA"/>
    <w:rsid w:val="0080137E"/>
    <w:rsid w:val="008015AD"/>
    <w:rsid w:val="00801681"/>
    <w:rsid w:val="008017FC"/>
    <w:rsid w:val="00802C82"/>
    <w:rsid w:val="008037BF"/>
    <w:rsid w:val="00803D33"/>
    <w:rsid w:val="00803FE7"/>
    <w:rsid w:val="008041F8"/>
    <w:rsid w:val="00805005"/>
    <w:rsid w:val="0080613B"/>
    <w:rsid w:val="008061D0"/>
    <w:rsid w:val="0080621D"/>
    <w:rsid w:val="0080749B"/>
    <w:rsid w:val="00810240"/>
    <w:rsid w:val="00810832"/>
    <w:rsid w:val="0081163B"/>
    <w:rsid w:val="00811832"/>
    <w:rsid w:val="0081193F"/>
    <w:rsid w:val="00811A85"/>
    <w:rsid w:val="00811CDF"/>
    <w:rsid w:val="00813912"/>
    <w:rsid w:val="00813A81"/>
    <w:rsid w:val="0081403A"/>
    <w:rsid w:val="008150E7"/>
    <w:rsid w:val="00815DD9"/>
    <w:rsid w:val="0081744A"/>
    <w:rsid w:val="00817AF0"/>
    <w:rsid w:val="00820A95"/>
    <w:rsid w:val="00820EA0"/>
    <w:rsid w:val="00821893"/>
    <w:rsid w:val="008218B2"/>
    <w:rsid w:val="0082194F"/>
    <w:rsid w:val="00821E5D"/>
    <w:rsid w:val="00822970"/>
    <w:rsid w:val="008233DA"/>
    <w:rsid w:val="00823694"/>
    <w:rsid w:val="00823846"/>
    <w:rsid w:val="00823ECA"/>
    <w:rsid w:val="00824968"/>
    <w:rsid w:val="00824D61"/>
    <w:rsid w:val="00826017"/>
    <w:rsid w:val="008276D8"/>
    <w:rsid w:val="008276F2"/>
    <w:rsid w:val="00827BA3"/>
    <w:rsid w:val="00827FF7"/>
    <w:rsid w:val="0083055C"/>
    <w:rsid w:val="0083107B"/>
    <w:rsid w:val="008315F3"/>
    <w:rsid w:val="00831782"/>
    <w:rsid w:val="00831AC9"/>
    <w:rsid w:val="00831CCB"/>
    <w:rsid w:val="0083205E"/>
    <w:rsid w:val="00832C60"/>
    <w:rsid w:val="00833487"/>
    <w:rsid w:val="008336C4"/>
    <w:rsid w:val="008337CA"/>
    <w:rsid w:val="00833FB1"/>
    <w:rsid w:val="00834952"/>
    <w:rsid w:val="0083625D"/>
    <w:rsid w:val="008364C3"/>
    <w:rsid w:val="00836A54"/>
    <w:rsid w:val="008374C5"/>
    <w:rsid w:val="00837A6F"/>
    <w:rsid w:val="00837A9E"/>
    <w:rsid w:val="00837FB2"/>
    <w:rsid w:val="008401A9"/>
    <w:rsid w:val="00840504"/>
    <w:rsid w:val="008406EB"/>
    <w:rsid w:val="00840897"/>
    <w:rsid w:val="008408EB"/>
    <w:rsid w:val="00840BE1"/>
    <w:rsid w:val="008414E3"/>
    <w:rsid w:val="0084179A"/>
    <w:rsid w:val="00841CC2"/>
    <w:rsid w:val="00841E2F"/>
    <w:rsid w:val="00843C90"/>
    <w:rsid w:val="00843CB2"/>
    <w:rsid w:val="00844315"/>
    <w:rsid w:val="008447EC"/>
    <w:rsid w:val="00844849"/>
    <w:rsid w:val="00844A09"/>
    <w:rsid w:val="00844DAD"/>
    <w:rsid w:val="00845521"/>
    <w:rsid w:val="00845992"/>
    <w:rsid w:val="00845AED"/>
    <w:rsid w:val="00845C22"/>
    <w:rsid w:val="00845FEE"/>
    <w:rsid w:val="00846855"/>
    <w:rsid w:val="00846D0A"/>
    <w:rsid w:val="008470AA"/>
    <w:rsid w:val="00847C46"/>
    <w:rsid w:val="00847ED0"/>
    <w:rsid w:val="00850DB0"/>
    <w:rsid w:val="0085117F"/>
    <w:rsid w:val="00851399"/>
    <w:rsid w:val="00852338"/>
    <w:rsid w:val="00852D3B"/>
    <w:rsid w:val="008533DC"/>
    <w:rsid w:val="0085386E"/>
    <w:rsid w:val="008561F6"/>
    <w:rsid w:val="008578A6"/>
    <w:rsid w:val="00857D59"/>
    <w:rsid w:val="00857D99"/>
    <w:rsid w:val="00860298"/>
    <w:rsid w:val="00860746"/>
    <w:rsid w:val="00860E36"/>
    <w:rsid w:val="0086119A"/>
    <w:rsid w:val="0086160A"/>
    <w:rsid w:val="00861A56"/>
    <w:rsid w:val="008630D1"/>
    <w:rsid w:val="008632F9"/>
    <w:rsid w:val="008633F1"/>
    <w:rsid w:val="00863DB3"/>
    <w:rsid w:val="00865305"/>
    <w:rsid w:val="0086563E"/>
    <w:rsid w:val="00867306"/>
    <w:rsid w:val="00870014"/>
    <w:rsid w:val="008702EE"/>
    <w:rsid w:val="00870734"/>
    <w:rsid w:val="0087087B"/>
    <w:rsid w:val="0087140C"/>
    <w:rsid w:val="00871926"/>
    <w:rsid w:val="00871DCF"/>
    <w:rsid w:val="00872329"/>
    <w:rsid w:val="00872850"/>
    <w:rsid w:val="00872A22"/>
    <w:rsid w:val="00874011"/>
    <w:rsid w:val="00874528"/>
    <w:rsid w:val="008748AC"/>
    <w:rsid w:val="00874B6E"/>
    <w:rsid w:val="0087574B"/>
    <w:rsid w:val="00875827"/>
    <w:rsid w:val="008807B5"/>
    <w:rsid w:val="00881376"/>
    <w:rsid w:val="0088225B"/>
    <w:rsid w:val="008830BB"/>
    <w:rsid w:val="0088456B"/>
    <w:rsid w:val="00884A2B"/>
    <w:rsid w:val="00884DBC"/>
    <w:rsid w:val="00884EDC"/>
    <w:rsid w:val="00885083"/>
    <w:rsid w:val="008850B3"/>
    <w:rsid w:val="0088519F"/>
    <w:rsid w:val="008852AF"/>
    <w:rsid w:val="00886216"/>
    <w:rsid w:val="008865EF"/>
    <w:rsid w:val="00886F91"/>
    <w:rsid w:val="0088720E"/>
    <w:rsid w:val="00890567"/>
    <w:rsid w:val="00890634"/>
    <w:rsid w:val="008917F1"/>
    <w:rsid w:val="00891D60"/>
    <w:rsid w:val="008921B8"/>
    <w:rsid w:val="0089317B"/>
    <w:rsid w:val="00893494"/>
    <w:rsid w:val="0089404E"/>
    <w:rsid w:val="00894B25"/>
    <w:rsid w:val="00894F31"/>
    <w:rsid w:val="00894F3D"/>
    <w:rsid w:val="00895906"/>
    <w:rsid w:val="00895FA9"/>
    <w:rsid w:val="00897A12"/>
    <w:rsid w:val="00897AB9"/>
    <w:rsid w:val="00897C60"/>
    <w:rsid w:val="008A004B"/>
    <w:rsid w:val="008A0513"/>
    <w:rsid w:val="008A085B"/>
    <w:rsid w:val="008A0D8F"/>
    <w:rsid w:val="008A147E"/>
    <w:rsid w:val="008A15C2"/>
    <w:rsid w:val="008A25C4"/>
    <w:rsid w:val="008A2C2C"/>
    <w:rsid w:val="008A31FB"/>
    <w:rsid w:val="008A4003"/>
    <w:rsid w:val="008A41FF"/>
    <w:rsid w:val="008A49F9"/>
    <w:rsid w:val="008A4E5E"/>
    <w:rsid w:val="008A5ECC"/>
    <w:rsid w:val="008A6114"/>
    <w:rsid w:val="008A6269"/>
    <w:rsid w:val="008A6367"/>
    <w:rsid w:val="008A64A6"/>
    <w:rsid w:val="008A7AE4"/>
    <w:rsid w:val="008B0282"/>
    <w:rsid w:val="008B0A18"/>
    <w:rsid w:val="008B0C7F"/>
    <w:rsid w:val="008B16E0"/>
    <w:rsid w:val="008B1A3B"/>
    <w:rsid w:val="008B2330"/>
    <w:rsid w:val="008B4509"/>
    <w:rsid w:val="008B4A30"/>
    <w:rsid w:val="008B5793"/>
    <w:rsid w:val="008B5B34"/>
    <w:rsid w:val="008B6470"/>
    <w:rsid w:val="008B65D4"/>
    <w:rsid w:val="008B6673"/>
    <w:rsid w:val="008B67F8"/>
    <w:rsid w:val="008B692B"/>
    <w:rsid w:val="008B6B1D"/>
    <w:rsid w:val="008B7B24"/>
    <w:rsid w:val="008C008C"/>
    <w:rsid w:val="008C03F2"/>
    <w:rsid w:val="008C0473"/>
    <w:rsid w:val="008C1DA7"/>
    <w:rsid w:val="008C1F6A"/>
    <w:rsid w:val="008C2387"/>
    <w:rsid w:val="008C2443"/>
    <w:rsid w:val="008C2479"/>
    <w:rsid w:val="008C315D"/>
    <w:rsid w:val="008C3160"/>
    <w:rsid w:val="008C3CD9"/>
    <w:rsid w:val="008C3D02"/>
    <w:rsid w:val="008C3EAF"/>
    <w:rsid w:val="008C53EA"/>
    <w:rsid w:val="008C58F5"/>
    <w:rsid w:val="008C5D02"/>
    <w:rsid w:val="008C6267"/>
    <w:rsid w:val="008C65B7"/>
    <w:rsid w:val="008C78F0"/>
    <w:rsid w:val="008D000D"/>
    <w:rsid w:val="008D0997"/>
    <w:rsid w:val="008D11E1"/>
    <w:rsid w:val="008D150A"/>
    <w:rsid w:val="008D2491"/>
    <w:rsid w:val="008D26B4"/>
    <w:rsid w:val="008D360F"/>
    <w:rsid w:val="008D3F58"/>
    <w:rsid w:val="008D55D1"/>
    <w:rsid w:val="008D55F0"/>
    <w:rsid w:val="008D59F7"/>
    <w:rsid w:val="008D6C13"/>
    <w:rsid w:val="008D6E46"/>
    <w:rsid w:val="008D6E82"/>
    <w:rsid w:val="008D6F80"/>
    <w:rsid w:val="008D79F6"/>
    <w:rsid w:val="008E010F"/>
    <w:rsid w:val="008E0702"/>
    <w:rsid w:val="008E1114"/>
    <w:rsid w:val="008E1C26"/>
    <w:rsid w:val="008E25EF"/>
    <w:rsid w:val="008E2BB1"/>
    <w:rsid w:val="008E3126"/>
    <w:rsid w:val="008E319B"/>
    <w:rsid w:val="008E3775"/>
    <w:rsid w:val="008E40F0"/>
    <w:rsid w:val="008E46CD"/>
    <w:rsid w:val="008E4FBC"/>
    <w:rsid w:val="008E511F"/>
    <w:rsid w:val="008E60DE"/>
    <w:rsid w:val="008E6231"/>
    <w:rsid w:val="008E67CB"/>
    <w:rsid w:val="008E6E00"/>
    <w:rsid w:val="008E76FF"/>
    <w:rsid w:val="008E7D85"/>
    <w:rsid w:val="008F13C4"/>
    <w:rsid w:val="008F156B"/>
    <w:rsid w:val="008F2328"/>
    <w:rsid w:val="008F354B"/>
    <w:rsid w:val="008F39C0"/>
    <w:rsid w:val="008F40CB"/>
    <w:rsid w:val="008F4DB5"/>
    <w:rsid w:val="008F4E2A"/>
    <w:rsid w:val="008F548B"/>
    <w:rsid w:val="008F69F6"/>
    <w:rsid w:val="008F6A9A"/>
    <w:rsid w:val="008F7DD2"/>
    <w:rsid w:val="009004FC"/>
    <w:rsid w:val="0090104D"/>
    <w:rsid w:val="0090120D"/>
    <w:rsid w:val="009020BD"/>
    <w:rsid w:val="009022B8"/>
    <w:rsid w:val="00902F4F"/>
    <w:rsid w:val="00904826"/>
    <w:rsid w:val="00904BEE"/>
    <w:rsid w:val="00905A0A"/>
    <w:rsid w:val="00905EEC"/>
    <w:rsid w:val="0090613D"/>
    <w:rsid w:val="009065A8"/>
    <w:rsid w:val="00906675"/>
    <w:rsid w:val="009069D9"/>
    <w:rsid w:val="009069EE"/>
    <w:rsid w:val="009077B1"/>
    <w:rsid w:val="00907ABB"/>
    <w:rsid w:val="0091020B"/>
    <w:rsid w:val="0091179B"/>
    <w:rsid w:val="009122CA"/>
    <w:rsid w:val="009122F6"/>
    <w:rsid w:val="00912A27"/>
    <w:rsid w:val="00913340"/>
    <w:rsid w:val="00913651"/>
    <w:rsid w:val="00913E2A"/>
    <w:rsid w:val="00913EBC"/>
    <w:rsid w:val="009145F9"/>
    <w:rsid w:val="00916EFC"/>
    <w:rsid w:val="00917441"/>
    <w:rsid w:val="009205E9"/>
    <w:rsid w:val="00922EC3"/>
    <w:rsid w:val="009236D2"/>
    <w:rsid w:val="0092386E"/>
    <w:rsid w:val="00923E6E"/>
    <w:rsid w:val="00924193"/>
    <w:rsid w:val="00924AE9"/>
    <w:rsid w:val="00924AFD"/>
    <w:rsid w:val="00925596"/>
    <w:rsid w:val="00925785"/>
    <w:rsid w:val="00925C47"/>
    <w:rsid w:val="00926159"/>
    <w:rsid w:val="009266CB"/>
    <w:rsid w:val="009268B3"/>
    <w:rsid w:val="009272C6"/>
    <w:rsid w:val="0092740B"/>
    <w:rsid w:val="0092742D"/>
    <w:rsid w:val="009278EF"/>
    <w:rsid w:val="00930F97"/>
    <w:rsid w:val="009312A0"/>
    <w:rsid w:val="0093146E"/>
    <w:rsid w:val="0093192F"/>
    <w:rsid w:val="00933C61"/>
    <w:rsid w:val="00934248"/>
    <w:rsid w:val="0093428A"/>
    <w:rsid w:val="00934482"/>
    <w:rsid w:val="00934FCB"/>
    <w:rsid w:val="009357B0"/>
    <w:rsid w:val="00935906"/>
    <w:rsid w:val="00935CE8"/>
    <w:rsid w:val="00935D46"/>
    <w:rsid w:val="009364AD"/>
    <w:rsid w:val="00936B71"/>
    <w:rsid w:val="00936C4F"/>
    <w:rsid w:val="0093761D"/>
    <w:rsid w:val="00937EE8"/>
    <w:rsid w:val="00940D9A"/>
    <w:rsid w:val="00940E03"/>
    <w:rsid w:val="00941247"/>
    <w:rsid w:val="00941A14"/>
    <w:rsid w:val="00941F22"/>
    <w:rsid w:val="009426F8"/>
    <w:rsid w:val="009431F4"/>
    <w:rsid w:val="0094350F"/>
    <w:rsid w:val="00943DC2"/>
    <w:rsid w:val="00946ABE"/>
    <w:rsid w:val="009473E4"/>
    <w:rsid w:val="00947AB6"/>
    <w:rsid w:val="00950143"/>
    <w:rsid w:val="00950760"/>
    <w:rsid w:val="009514C8"/>
    <w:rsid w:val="0095171A"/>
    <w:rsid w:val="00951C75"/>
    <w:rsid w:val="00953235"/>
    <w:rsid w:val="00953652"/>
    <w:rsid w:val="00953EE0"/>
    <w:rsid w:val="009566AF"/>
    <w:rsid w:val="00957947"/>
    <w:rsid w:val="00960BB7"/>
    <w:rsid w:val="00960BE9"/>
    <w:rsid w:val="00960C5F"/>
    <w:rsid w:val="009613D8"/>
    <w:rsid w:val="00961A01"/>
    <w:rsid w:val="00961CB3"/>
    <w:rsid w:val="00961D5F"/>
    <w:rsid w:val="00962C4D"/>
    <w:rsid w:val="00962C7A"/>
    <w:rsid w:val="00962E6A"/>
    <w:rsid w:val="00962EE8"/>
    <w:rsid w:val="00964401"/>
    <w:rsid w:val="009645DD"/>
    <w:rsid w:val="00965A55"/>
    <w:rsid w:val="00970BBF"/>
    <w:rsid w:val="00971B55"/>
    <w:rsid w:val="00971CBC"/>
    <w:rsid w:val="009730C4"/>
    <w:rsid w:val="00974665"/>
    <w:rsid w:val="00974767"/>
    <w:rsid w:val="0097548D"/>
    <w:rsid w:val="00975AEA"/>
    <w:rsid w:val="009760C8"/>
    <w:rsid w:val="0097614E"/>
    <w:rsid w:val="0097654B"/>
    <w:rsid w:val="00976956"/>
    <w:rsid w:val="00976997"/>
    <w:rsid w:val="00976A3F"/>
    <w:rsid w:val="00977628"/>
    <w:rsid w:val="0098009E"/>
    <w:rsid w:val="009805F9"/>
    <w:rsid w:val="00980E67"/>
    <w:rsid w:val="009820BB"/>
    <w:rsid w:val="00983607"/>
    <w:rsid w:val="00983E9F"/>
    <w:rsid w:val="00984065"/>
    <w:rsid w:val="00986E1B"/>
    <w:rsid w:val="00987E4F"/>
    <w:rsid w:val="009914F9"/>
    <w:rsid w:val="00992413"/>
    <w:rsid w:val="009937DA"/>
    <w:rsid w:val="00993B91"/>
    <w:rsid w:val="0099466A"/>
    <w:rsid w:val="00994B8C"/>
    <w:rsid w:val="00995256"/>
    <w:rsid w:val="009956A1"/>
    <w:rsid w:val="00995A90"/>
    <w:rsid w:val="00995C80"/>
    <w:rsid w:val="0099672E"/>
    <w:rsid w:val="00996E8C"/>
    <w:rsid w:val="009973FE"/>
    <w:rsid w:val="0099795F"/>
    <w:rsid w:val="009A1397"/>
    <w:rsid w:val="009A16A0"/>
    <w:rsid w:val="009A24A2"/>
    <w:rsid w:val="009A2B68"/>
    <w:rsid w:val="009A2BB7"/>
    <w:rsid w:val="009A3417"/>
    <w:rsid w:val="009A429E"/>
    <w:rsid w:val="009A4C54"/>
    <w:rsid w:val="009A5778"/>
    <w:rsid w:val="009A57B5"/>
    <w:rsid w:val="009A58A5"/>
    <w:rsid w:val="009A6692"/>
    <w:rsid w:val="009A69E1"/>
    <w:rsid w:val="009A6B67"/>
    <w:rsid w:val="009A7BBA"/>
    <w:rsid w:val="009B0302"/>
    <w:rsid w:val="009B085D"/>
    <w:rsid w:val="009B2844"/>
    <w:rsid w:val="009B367D"/>
    <w:rsid w:val="009B4339"/>
    <w:rsid w:val="009B4516"/>
    <w:rsid w:val="009B48B6"/>
    <w:rsid w:val="009B4BF8"/>
    <w:rsid w:val="009B50D8"/>
    <w:rsid w:val="009B5280"/>
    <w:rsid w:val="009B5540"/>
    <w:rsid w:val="009B5D94"/>
    <w:rsid w:val="009B67A9"/>
    <w:rsid w:val="009B67CD"/>
    <w:rsid w:val="009B7103"/>
    <w:rsid w:val="009C0175"/>
    <w:rsid w:val="009C052F"/>
    <w:rsid w:val="009C0D5F"/>
    <w:rsid w:val="009C13A4"/>
    <w:rsid w:val="009C1934"/>
    <w:rsid w:val="009C19F9"/>
    <w:rsid w:val="009C1A99"/>
    <w:rsid w:val="009C233E"/>
    <w:rsid w:val="009C25C2"/>
    <w:rsid w:val="009C2962"/>
    <w:rsid w:val="009C2A2D"/>
    <w:rsid w:val="009C2C2E"/>
    <w:rsid w:val="009C2C77"/>
    <w:rsid w:val="009C2D75"/>
    <w:rsid w:val="009C3216"/>
    <w:rsid w:val="009C3770"/>
    <w:rsid w:val="009C3D3B"/>
    <w:rsid w:val="009C47FC"/>
    <w:rsid w:val="009C58AB"/>
    <w:rsid w:val="009C5BA9"/>
    <w:rsid w:val="009C5D6F"/>
    <w:rsid w:val="009C63A1"/>
    <w:rsid w:val="009C63DD"/>
    <w:rsid w:val="009C6412"/>
    <w:rsid w:val="009C65B8"/>
    <w:rsid w:val="009C681A"/>
    <w:rsid w:val="009C72BE"/>
    <w:rsid w:val="009D0C45"/>
    <w:rsid w:val="009D10A1"/>
    <w:rsid w:val="009D1136"/>
    <w:rsid w:val="009D1186"/>
    <w:rsid w:val="009D146D"/>
    <w:rsid w:val="009D176A"/>
    <w:rsid w:val="009D21A7"/>
    <w:rsid w:val="009D258C"/>
    <w:rsid w:val="009D288D"/>
    <w:rsid w:val="009D2FDF"/>
    <w:rsid w:val="009D390B"/>
    <w:rsid w:val="009D3AD4"/>
    <w:rsid w:val="009D3C90"/>
    <w:rsid w:val="009D411F"/>
    <w:rsid w:val="009D4A1D"/>
    <w:rsid w:val="009D4F89"/>
    <w:rsid w:val="009D57EC"/>
    <w:rsid w:val="009D623E"/>
    <w:rsid w:val="009D6871"/>
    <w:rsid w:val="009D7355"/>
    <w:rsid w:val="009D7D10"/>
    <w:rsid w:val="009E0492"/>
    <w:rsid w:val="009E14BE"/>
    <w:rsid w:val="009E33D7"/>
    <w:rsid w:val="009E4049"/>
    <w:rsid w:val="009E48B2"/>
    <w:rsid w:val="009E49EE"/>
    <w:rsid w:val="009E4B9E"/>
    <w:rsid w:val="009E51A4"/>
    <w:rsid w:val="009E5D29"/>
    <w:rsid w:val="009E6240"/>
    <w:rsid w:val="009E6F1F"/>
    <w:rsid w:val="009E7056"/>
    <w:rsid w:val="009E7A0B"/>
    <w:rsid w:val="009E7D5A"/>
    <w:rsid w:val="009F128E"/>
    <w:rsid w:val="009F1568"/>
    <w:rsid w:val="009F15D3"/>
    <w:rsid w:val="009F171D"/>
    <w:rsid w:val="009F1741"/>
    <w:rsid w:val="009F1DF1"/>
    <w:rsid w:val="009F1E3B"/>
    <w:rsid w:val="009F23FD"/>
    <w:rsid w:val="009F3374"/>
    <w:rsid w:val="009F3E96"/>
    <w:rsid w:val="009F4CED"/>
    <w:rsid w:val="009F5873"/>
    <w:rsid w:val="009F5A51"/>
    <w:rsid w:val="009F5BFA"/>
    <w:rsid w:val="009F64E0"/>
    <w:rsid w:val="009F725B"/>
    <w:rsid w:val="00A01024"/>
    <w:rsid w:val="00A01261"/>
    <w:rsid w:val="00A01345"/>
    <w:rsid w:val="00A01559"/>
    <w:rsid w:val="00A01775"/>
    <w:rsid w:val="00A02018"/>
    <w:rsid w:val="00A0272F"/>
    <w:rsid w:val="00A035FE"/>
    <w:rsid w:val="00A03C01"/>
    <w:rsid w:val="00A04B89"/>
    <w:rsid w:val="00A06CAC"/>
    <w:rsid w:val="00A07274"/>
    <w:rsid w:val="00A10A07"/>
    <w:rsid w:val="00A11672"/>
    <w:rsid w:val="00A11C3F"/>
    <w:rsid w:val="00A13A6B"/>
    <w:rsid w:val="00A13EC6"/>
    <w:rsid w:val="00A14170"/>
    <w:rsid w:val="00A14BA2"/>
    <w:rsid w:val="00A166A4"/>
    <w:rsid w:val="00A16F94"/>
    <w:rsid w:val="00A17FA6"/>
    <w:rsid w:val="00A20423"/>
    <w:rsid w:val="00A20DF3"/>
    <w:rsid w:val="00A20FD9"/>
    <w:rsid w:val="00A2105C"/>
    <w:rsid w:val="00A213AA"/>
    <w:rsid w:val="00A21524"/>
    <w:rsid w:val="00A2169D"/>
    <w:rsid w:val="00A219AD"/>
    <w:rsid w:val="00A224D0"/>
    <w:rsid w:val="00A226DA"/>
    <w:rsid w:val="00A22928"/>
    <w:rsid w:val="00A22C6F"/>
    <w:rsid w:val="00A23542"/>
    <w:rsid w:val="00A23BB1"/>
    <w:rsid w:val="00A244CC"/>
    <w:rsid w:val="00A24BD6"/>
    <w:rsid w:val="00A24C23"/>
    <w:rsid w:val="00A24E17"/>
    <w:rsid w:val="00A259A7"/>
    <w:rsid w:val="00A2744F"/>
    <w:rsid w:val="00A27455"/>
    <w:rsid w:val="00A2749C"/>
    <w:rsid w:val="00A27638"/>
    <w:rsid w:val="00A276FF"/>
    <w:rsid w:val="00A27810"/>
    <w:rsid w:val="00A30562"/>
    <w:rsid w:val="00A31543"/>
    <w:rsid w:val="00A31804"/>
    <w:rsid w:val="00A32327"/>
    <w:rsid w:val="00A3254C"/>
    <w:rsid w:val="00A325E3"/>
    <w:rsid w:val="00A327F8"/>
    <w:rsid w:val="00A33403"/>
    <w:rsid w:val="00A3355A"/>
    <w:rsid w:val="00A33AD3"/>
    <w:rsid w:val="00A33E82"/>
    <w:rsid w:val="00A36296"/>
    <w:rsid w:val="00A36C6D"/>
    <w:rsid w:val="00A37534"/>
    <w:rsid w:val="00A37582"/>
    <w:rsid w:val="00A37EC8"/>
    <w:rsid w:val="00A40038"/>
    <w:rsid w:val="00A40582"/>
    <w:rsid w:val="00A412AD"/>
    <w:rsid w:val="00A417C7"/>
    <w:rsid w:val="00A41F80"/>
    <w:rsid w:val="00A42664"/>
    <w:rsid w:val="00A42ABD"/>
    <w:rsid w:val="00A43EF0"/>
    <w:rsid w:val="00A44578"/>
    <w:rsid w:val="00A446EF"/>
    <w:rsid w:val="00A45A8E"/>
    <w:rsid w:val="00A4631F"/>
    <w:rsid w:val="00A46B97"/>
    <w:rsid w:val="00A4750B"/>
    <w:rsid w:val="00A505B8"/>
    <w:rsid w:val="00A5080C"/>
    <w:rsid w:val="00A50FAF"/>
    <w:rsid w:val="00A513B0"/>
    <w:rsid w:val="00A516B8"/>
    <w:rsid w:val="00A5197A"/>
    <w:rsid w:val="00A51D42"/>
    <w:rsid w:val="00A5214F"/>
    <w:rsid w:val="00A52460"/>
    <w:rsid w:val="00A52784"/>
    <w:rsid w:val="00A52AF4"/>
    <w:rsid w:val="00A5303C"/>
    <w:rsid w:val="00A5325C"/>
    <w:rsid w:val="00A538B3"/>
    <w:rsid w:val="00A54C31"/>
    <w:rsid w:val="00A54C33"/>
    <w:rsid w:val="00A54DE2"/>
    <w:rsid w:val="00A54EDE"/>
    <w:rsid w:val="00A55323"/>
    <w:rsid w:val="00A55804"/>
    <w:rsid w:val="00A559BA"/>
    <w:rsid w:val="00A55CDE"/>
    <w:rsid w:val="00A56221"/>
    <w:rsid w:val="00A568AD"/>
    <w:rsid w:val="00A56965"/>
    <w:rsid w:val="00A60678"/>
    <w:rsid w:val="00A60EDF"/>
    <w:rsid w:val="00A6115A"/>
    <w:rsid w:val="00A614CC"/>
    <w:rsid w:val="00A6160D"/>
    <w:rsid w:val="00A61CA4"/>
    <w:rsid w:val="00A62F3B"/>
    <w:rsid w:val="00A6326B"/>
    <w:rsid w:val="00A63688"/>
    <w:rsid w:val="00A649E2"/>
    <w:rsid w:val="00A65FC5"/>
    <w:rsid w:val="00A6724A"/>
    <w:rsid w:val="00A67A37"/>
    <w:rsid w:val="00A67E1C"/>
    <w:rsid w:val="00A7043C"/>
    <w:rsid w:val="00A7120A"/>
    <w:rsid w:val="00A71ECB"/>
    <w:rsid w:val="00A72842"/>
    <w:rsid w:val="00A73B60"/>
    <w:rsid w:val="00A73D66"/>
    <w:rsid w:val="00A74461"/>
    <w:rsid w:val="00A747AA"/>
    <w:rsid w:val="00A74A25"/>
    <w:rsid w:val="00A74B6F"/>
    <w:rsid w:val="00A75308"/>
    <w:rsid w:val="00A7550A"/>
    <w:rsid w:val="00A75824"/>
    <w:rsid w:val="00A76A51"/>
    <w:rsid w:val="00A76C5D"/>
    <w:rsid w:val="00A76E06"/>
    <w:rsid w:val="00A76FEF"/>
    <w:rsid w:val="00A77AAE"/>
    <w:rsid w:val="00A77C88"/>
    <w:rsid w:val="00A80103"/>
    <w:rsid w:val="00A80115"/>
    <w:rsid w:val="00A807A5"/>
    <w:rsid w:val="00A809A5"/>
    <w:rsid w:val="00A813CD"/>
    <w:rsid w:val="00A815C9"/>
    <w:rsid w:val="00A82535"/>
    <w:rsid w:val="00A84BCF"/>
    <w:rsid w:val="00A84D27"/>
    <w:rsid w:val="00A85C40"/>
    <w:rsid w:val="00A85FD5"/>
    <w:rsid w:val="00A8664B"/>
    <w:rsid w:val="00A86E65"/>
    <w:rsid w:val="00A86EBA"/>
    <w:rsid w:val="00A87B78"/>
    <w:rsid w:val="00A87C3D"/>
    <w:rsid w:val="00A87FAE"/>
    <w:rsid w:val="00A90237"/>
    <w:rsid w:val="00A906B4"/>
    <w:rsid w:val="00A9097C"/>
    <w:rsid w:val="00A90F1F"/>
    <w:rsid w:val="00A911DE"/>
    <w:rsid w:val="00A9183C"/>
    <w:rsid w:val="00A9201D"/>
    <w:rsid w:val="00A92B73"/>
    <w:rsid w:val="00A92EFA"/>
    <w:rsid w:val="00A93B23"/>
    <w:rsid w:val="00A94541"/>
    <w:rsid w:val="00A956F1"/>
    <w:rsid w:val="00A95B49"/>
    <w:rsid w:val="00A95FB1"/>
    <w:rsid w:val="00A95FC9"/>
    <w:rsid w:val="00A961DA"/>
    <w:rsid w:val="00A96373"/>
    <w:rsid w:val="00A96775"/>
    <w:rsid w:val="00A97077"/>
    <w:rsid w:val="00A97195"/>
    <w:rsid w:val="00A975BD"/>
    <w:rsid w:val="00AA0231"/>
    <w:rsid w:val="00AA05A8"/>
    <w:rsid w:val="00AA1653"/>
    <w:rsid w:val="00AA2663"/>
    <w:rsid w:val="00AA3DDE"/>
    <w:rsid w:val="00AA401D"/>
    <w:rsid w:val="00AA41A7"/>
    <w:rsid w:val="00AA4968"/>
    <w:rsid w:val="00AA515C"/>
    <w:rsid w:val="00AA5620"/>
    <w:rsid w:val="00AA5A24"/>
    <w:rsid w:val="00AA5EB6"/>
    <w:rsid w:val="00AA6485"/>
    <w:rsid w:val="00AA70C1"/>
    <w:rsid w:val="00AA7B97"/>
    <w:rsid w:val="00AA7DD5"/>
    <w:rsid w:val="00AB0B1C"/>
    <w:rsid w:val="00AB0F86"/>
    <w:rsid w:val="00AB2536"/>
    <w:rsid w:val="00AB262F"/>
    <w:rsid w:val="00AB4375"/>
    <w:rsid w:val="00AB4600"/>
    <w:rsid w:val="00AB48DC"/>
    <w:rsid w:val="00AB4AB1"/>
    <w:rsid w:val="00AB4BC5"/>
    <w:rsid w:val="00AB5C0F"/>
    <w:rsid w:val="00AB5C55"/>
    <w:rsid w:val="00AB5D84"/>
    <w:rsid w:val="00AB6098"/>
    <w:rsid w:val="00AB69BD"/>
    <w:rsid w:val="00AB6E28"/>
    <w:rsid w:val="00AB75A2"/>
    <w:rsid w:val="00AB7B41"/>
    <w:rsid w:val="00AB7B87"/>
    <w:rsid w:val="00AC0B75"/>
    <w:rsid w:val="00AC0C0D"/>
    <w:rsid w:val="00AC1AD8"/>
    <w:rsid w:val="00AC37DE"/>
    <w:rsid w:val="00AC4733"/>
    <w:rsid w:val="00AC5232"/>
    <w:rsid w:val="00AC540B"/>
    <w:rsid w:val="00AC6784"/>
    <w:rsid w:val="00AD0793"/>
    <w:rsid w:val="00AD1445"/>
    <w:rsid w:val="00AD1497"/>
    <w:rsid w:val="00AD1D9F"/>
    <w:rsid w:val="00AD27D0"/>
    <w:rsid w:val="00AD3216"/>
    <w:rsid w:val="00AD3454"/>
    <w:rsid w:val="00AD36D1"/>
    <w:rsid w:val="00AD3F25"/>
    <w:rsid w:val="00AD42B9"/>
    <w:rsid w:val="00AD43E4"/>
    <w:rsid w:val="00AD43EB"/>
    <w:rsid w:val="00AD4471"/>
    <w:rsid w:val="00AD5675"/>
    <w:rsid w:val="00AE00E9"/>
    <w:rsid w:val="00AE1E80"/>
    <w:rsid w:val="00AE2410"/>
    <w:rsid w:val="00AE272B"/>
    <w:rsid w:val="00AE2D6D"/>
    <w:rsid w:val="00AE3883"/>
    <w:rsid w:val="00AE389D"/>
    <w:rsid w:val="00AE3D15"/>
    <w:rsid w:val="00AE3E21"/>
    <w:rsid w:val="00AE44E5"/>
    <w:rsid w:val="00AE511D"/>
    <w:rsid w:val="00AE5423"/>
    <w:rsid w:val="00AE59A3"/>
    <w:rsid w:val="00AE5F24"/>
    <w:rsid w:val="00AE7696"/>
    <w:rsid w:val="00AE7CC2"/>
    <w:rsid w:val="00AF0409"/>
    <w:rsid w:val="00AF0A34"/>
    <w:rsid w:val="00AF142F"/>
    <w:rsid w:val="00AF1743"/>
    <w:rsid w:val="00AF1997"/>
    <w:rsid w:val="00AF350B"/>
    <w:rsid w:val="00AF38A9"/>
    <w:rsid w:val="00AF38C6"/>
    <w:rsid w:val="00AF3D9E"/>
    <w:rsid w:val="00AF3E46"/>
    <w:rsid w:val="00AF4428"/>
    <w:rsid w:val="00AF718C"/>
    <w:rsid w:val="00B0016C"/>
    <w:rsid w:val="00B00241"/>
    <w:rsid w:val="00B003A4"/>
    <w:rsid w:val="00B0095E"/>
    <w:rsid w:val="00B01385"/>
    <w:rsid w:val="00B01452"/>
    <w:rsid w:val="00B01542"/>
    <w:rsid w:val="00B01760"/>
    <w:rsid w:val="00B01793"/>
    <w:rsid w:val="00B01925"/>
    <w:rsid w:val="00B01BE7"/>
    <w:rsid w:val="00B01D85"/>
    <w:rsid w:val="00B03248"/>
    <w:rsid w:val="00B03B79"/>
    <w:rsid w:val="00B043D8"/>
    <w:rsid w:val="00B04DD0"/>
    <w:rsid w:val="00B0592B"/>
    <w:rsid w:val="00B05DC8"/>
    <w:rsid w:val="00B06231"/>
    <w:rsid w:val="00B06694"/>
    <w:rsid w:val="00B06D4C"/>
    <w:rsid w:val="00B07E51"/>
    <w:rsid w:val="00B10073"/>
    <w:rsid w:val="00B10FD5"/>
    <w:rsid w:val="00B1281B"/>
    <w:rsid w:val="00B13E77"/>
    <w:rsid w:val="00B14511"/>
    <w:rsid w:val="00B14842"/>
    <w:rsid w:val="00B14B84"/>
    <w:rsid w:val="00B15425"/>
    <w:rsid w:val="00B15609"/>
    <w:rsid w:val="00B15863"/>
    <w:rsid w:val="00B15956"/>
    <w:rsid w:val="00B1609F"/>
    <w:rsid w:val="00B16DE5"/>
    <w:rsid w:val="00B17461"/>
    <w:rsid w:val="00B213B6"/>
    <w:rsid w:val="00B227EE"/>
    <w:rsid w:val="00B22894"/>
    <w:rsid w:val="00B2309C"/>
    <w:rsid w:val="00B234FE"/>
    <w:rsid w:val="00B24186"/>
    <w:rsid w:val="00B24448"/>
    <w:rsid w:val="00B25048"/>
    <w:rsid w:val="00B253CA"/>
    <w:rsid w:val="00B25850"/>
    <w:rsid w:val="00B26AB8"/>
    <w:rsid w:val="00B27A93"/>
    <w:rsid w:val="00B30117"/>
    <w:rsid w:val="00B30581"/>
    <w:rsid w:val="00B305E6"/>
    <w:rsid w:val="00B310AD"/>
    <w:rsid w:val="00B31504"/>
    <w:rsid w:val="00B31AD1"/>
    <w:rsid w:val="00B324EA"/>
    <w:rsid w:val="00B32582"/>
    <w:rsid w:val="00B32E35"/>
    <w:rsid w:val="00B333B3"/>
    <w:rsid w:val="00B3361D"/>
    <w:rsid w:val="00B3400C"/>
    <w:rsid w:val="00B34E52"/>
    <w:rsid w:val="00B350CC"/>
    <w:rsid w:val="00B35DB1"/>
    <w:rsid w:val="00B35E8E"/>
    <w:rsid w:val="00B363C5"/>
    <w:rsid w:val="00B365DB"/>
    <w:rsid w:val="00B40097"/>
    <w:rsid w:val="00B4067C"/>
    <w:rsid w:val="00B40F0B"/>
    <w:rsid w:val="00B41191"/>
    <w:rsid w:val="00B412F7"/>
    <w:rsid w:val="00B41874"/>
    <w:rsid w:val="00B41F2C"/>
    <w:rsid w:val="00B42093"/>
    <w:rsid w:val="00B4265E"/>
    <w:rsid w:val="00B42F9E"/>
    <w:rsid w:val="00B434A7"/>
    <w:rsid w:val="00B439C5"/>
    <w:rsid w:val="00B442E6"/>
    <w:rsid w:val="00B4504A"/>
    <w:rsid w:val="00B45343"/>
    <w:rsid w:val="00B4538B"/>
    <w:rsid w:val="00B456D2"/>
    <w:rsid w:val="00B45E93"/>
    <w:rsid w:val="00B463AB"/>
    <w:rsid w:val="00B463B9"/>
    <w:rsid w:val="00B46408"/>
    <w:rsid w:val="00B46B39"/>
    <w:rsid w:val="00B46B74"/>
    <w:rsid w:val="00B46C01"/>
    <w:rsid w:val="00B46EB8"/>
    <w:rsid w:val="00B46F41"/>
    <w:rsid w:val="00B4794B"/>
    <w:rsid w:val="00B47A64"/>
    <w:rsid w:val="00B47C56"/>
    <w:rsid w:val="00B5031C"/>
    <w:rsid w:val="00B504E7"/>
    <w:rsid w:val="00B507EF"/>
    <w:rsid w:val="00B51210"/>
    <w:rsid w:val="00B51E5A"/>
    <w:rsid w:val="00B535E9"/>
    <w:rsid w:val="00B54B52"/>
    <w:rsid w:val="00B54E0E"/>
    <w:rsid w:val="00B5658A"/>
    <w:rsid w:val="00B57404"/>
    <w:rsid w:val="00B57417"/>
    <w:rsid w:val="00B5744F"/>
    <w:rsid w:val="00B605DF"/>
    <w:rsid w:val="00B60D0A"/>
    <w:rsid w:val="00B62907"/>
    <w:rsid w:val="00B62DB8"/>
    <w:rsid w:val="00B63A6A"/>
    <w:rsid w:val="00B63DAE"/>
    <w:rsid w:val="00B63E4F"/>
    <w:rsid w:val="00B64624"/>
    <w:rsid w:val="00B6476C"/>
    <w:rsid w:val="00B64A7D"/>
    <w:rsid w:val="00B64AEE"/>
    <w:rsid w:val="00B64F7C"/>
    <w:rsid w:val="00B65550"/>
    <w:rsid w:val="00B656D9"/>
    <w:rsid w:val="00B658E1"/>
    <w:rsid w:val="00B66131"/>
    <w:rsid w:val="00B6613F"/>
    <w:rsid w:val="00B66167"/>
    <w:rsid w:val="00B67800"/>
    <w:rsid w:val="00B70403"/>
    <w:rsid w:val="00B70905"/>
    <w:rsid w:val="00B70B79"/>
    <w:rsid w:val="00B715D2"/>
    <w:rsid w:val="00B71829"/>
    <w:rsid w:val="00B71CF5"/>
    <w:rsid w:val="00B72ADD"/>
    <w:rsid w:val="00B72F80"/>
    <w:rsid w:val="00B7303B"/>
    <w:rsid w:val="00B73C7F"/>
    <w:rsid w:val="00B75367"/>
    <w:rsid w:val="00B75A20"/>
    <w:rsid w:val="00B76029"/>
    <w:rsid w:val="00B76180"/>
    <w:rsid w:val="00B76D20"/>
    <w:rsid w:val="00B774A9"/>
    <w:rsid w:val="00B77A30"/>
    <w:rsid w:val="00B77ED0"/>
    <w:rsid w:val="00B80735"/>
    <w:rsid w:val="00B80A32"/>
    <w:rsid w:val="00B80C1C"/>
    <w:rsid w:val="00B80DA2"/>
    <w:rsid w:val="00B81729"/>
    <w:rsid w:val="00B81F26"/>
    <w:rsid w:val="00B8202D"/>
    <w:rsid w:val="00B8204D"/>
    <w:rsid w:val="00B8267E"/>
    <w:rsid w:val="00B82813"/>
    <w:rsid w:val="00B828A0"/>
    <w:rsid w:val="00B82BA2"/>
    <w:rsid w:val="00B82BE7"/>
    <w:rsid w:val="00B8315B"/>
    <w:rsid w:val="00B83A68"/>
    <w:rsid w:val="00B83BF5"/>
    <w:rsid w:val="00B84162"/>
    <w:rsid w:val="00B84569"/>
    <w:rsid w:val="00B8473D"/>
    <w:rsid w:val="00B8535B"/>
    <w:rsid w:val="00B853C0"/>
    <w:rsid w:val="00B867D2"/>
    <w:rsid w:val="00B8697E"/>
    <w:rsid w:val="00B87882"/>
    <w:rsid w:val="00B87B34"/>
    <w:rsid w:val="00B87C36"/>
    <w:rsid w:val="00B90E7D"/>
    <w:rsid w:val="00B91437"/>
    <w:rsid w:val="00B921BE"/>
    <w:rsid w:val="00B92A68"/>
    <w:rsid w:val="00B938D7"/>
    <w:rsid w:val="00B94414"/>
    <w:rsid w:val="00B946F6"/>
    <w:rsid w:val="00B94DF2"/>
    <w:rsid w:val="00B95105"/>
    <w:rsid w:val="00B9544F"/>
    <w:rsid w:val="00B95571"/>
    <w:rsid w:val="00B955FF"/>
    <w:rsid w:val="00B958D4"/>
    <w:rsid w:val="00B96FAE"/>
    <w:rsid w:val="00B9763E"/>
    <w:rsid w:val="00B97807"/>
    <w:rsid w:val="00BA022C"/>
    <w:rsid w:val="00BA05AC"/>
    <w:rsid w:val="00BA0AE8"/>
    <w:rsid w:val="00BA0F47"/>
    <w:rsid w:val="00BA161B"/>
    <w:rsid w:val="00BA2769"/>
    <w:rsid w:val="00BA29A0"/>
    <w:rsid w:val="00BA2B55"/>
    <w:rsid w:val="00BA391E"/>
    <w:rsid w:val="00BA4230"/>
    <w:rsid w:val="00BA4633"/>
    <w:rsid w:val="00BA4C46"/>
    <w:rsid w:val="00BA4FCF"/>
    <w:rsid w:val="00BA50DA"/>
    <w:rsid w:val="00BA5B79"/>
    <w:rsid w:val="00BA5DD4"/>
    <w:rsid w:val="00BA6052"/>
    <w:rsid w:val="00BA643D"/>
    <w:rsid w:val="00BA65A0"/>
    <w:rsid w:val="00BA6A12"/>
    <w:rsid w:val="00BA6A36"/>
    <w:rsid w:val="00BA6D46"/>
    <w:rsid w:val="00BA73A9"/>
    <w:rsid w:val="00BA74F7"/>
    <w:rsid w:val="00BA7B5D"/>
    <w:rsid w:val="00BB0A6A"/>
    <w:rsid w:val="00BB1621"/>
    <w:rsid w:val="00BB19E5"/>
    <w:rsid w:val="00BB1BF0"/>
    <w:rsid w:val="00BB1C2C"/>
    <w:rsid w:val="00BB2BBB"/>
    <w:rsid w:val="00BB320E"/>
    <w:rsid w:val="00BB37E6"/>
    <w:rsid w:val="00BB395B"/>
    <w:rsid w:val="00BB4FB0"/>
    <w:rsid w:val="00BB5AFD"/>
    <w:rsid w:val="00BB5BB2"/>
    <w:rsid w:val="00BB71D1"/>
    <w:rsid w:val="00BB7751"/>
    <w:rsid w:val="00BB7795"/>
    <w:rsid w:val="00BB7887"/>
    <w:rsid w:val="00BB7B6E"/>
    <w:rsid w:val="00BB7B7E"/>
    <w:rsid w:val="00BB7D4B"/>
    <w:rsid w:val="00BC01A3"/>
    <w:rsid w:val="00BC0951"/>
    <w:rsid w:val="00BC0FFD"/>
    <w:rsid w:val="00BC1242"/>
    <w:rsid w:val="00BC3411"/>
    <w:rsid w:val="00BC34FA"/>
    <w:rsid w:val="00BC4302"/>
    <w:rsid w:val="00BC49DD"/>
    <w:rsid w:val="00BC4B99"/>
    <w:rsid w:val="00BC525E"/>
    <w:rsid w:val="00BC55A3"/>
    <w:rsid w:val="00BC60F6"/>
    <w:rsid w:val="00BC61A2"/>
    <w:rsid w:val="00BC7620"/>
    <w:rsid w:val="00BC7A8B"/>
    <w:rsid w:val="00BC7AB0"/>
    <w:rsid w:val="00BD0159"/>
    <w:rsid w:val="00BD1383"/>
    <w:rsid w:val="00BD19D5"/>
    <w:rsid w:val="00BD1A33"/>
    <w:rsid w:val="00BD36AF"/>
    <w:rsid w:val="00BD376C"/>
    <w:rsid w:val="00BD3B0A"/>
    <w:rsid w:val="00BD4187"/>
    <w:rsid w:val="00BD5114"/>
    <w:rsid w:val="00BD5C92"/>
    <w:rsid w:val="00BD5F27"/>
    <w:rsid w:val="00BD6289"/>
    <w:rsid w:val="00BD6C19"/>
    <w:rsid w:val="00BD7567"/>
    <w:rsid w:val="00BD7F22"/>
    <w:rsid w:val="00BE0B60"/>
    <w:rsid w:val="00BE0BAA"/>
    <w:rsid w:val="00BE0DFA"/>
    <w:rsid w:val="00BE1866"/>
    <w:rsid w:val="00BE27FE"/>
    <w:rsid w:val="00BE3444"/>
    <w:rsid w:val="00BE405C"/>
    <w:rsid w:val="00BE4DC0"/>
    <w:rsid w:val="00BE5694"/>
    <w:rsid w:val="00BE5912"/>
    <w:rsid w:val="00BE6483"/>
    <w:rsid w:val="00BE6AEE"/>
    <w:rsid w:val="00BF1249"/>
    <w:rsid w:val="00BF1F13"/>
    <w:rsid w:val="00BF2507"/>
    <w:rsid w:val="00BF3B5C"/>
    <w:rsid w:val="00BF4734"/>
    <w:rsid w:val="00BF4E84"/>
    <w:rsid w:val="00BF4FEF"/>
    <w:rsid w:val="00BF51CE"/>
    <w:rsid w:val="00BF6EEC"/>
    <w:rsid w:val="00BF72AA"/>
    <w:rsid w:val="00C00DD9"/>
    <w:rsid w:val="00C010EB"/>
    <w:rsid w:val="00C01FC5"/>
    <w:rsid w:val="00C020EE"/>
    <w:rsid w:val="00C021C0"/>
    <w:rsid w:val="00C027FE"/>
    <w:rsid w:val="00C028EA"/>
    <w:rsid w:val="00C036AC"/>
    <w:rsid w:val="00C05526"/>
    <w:rsid w:val="00C05C7D"/>
    <w:rsid w:val="00C06849"/>
    <w:rsid w:val="00C06CE0"/>
    <w:rsid w:val="00C072B4"/>
    <w:rsid w:val="00C0744B"/>
    <w:rsid w:val="00C1054B"/>
    <w:rsid w:val="00C10A26"/>
    <w:rsid w:val="00C11544"/>
    <w:rsid w:val="00C12CEB"/>
    <w:rsid w:val="00C12DAB"/>
    <w:rsid w:val="00C12FE0"/>
    <w:rsid w:val="00C133CB"/>
    <w:rsid w:val="00C1432D"/>
    <w:rsid w:val="00C14C75"/>
    <w:rsid w:val="00C1517C"/>
    <w:rsid w:val="00C1522E"/>
    <w:rsid w:val="00C15426"/>
    <w:rsid w:val="00C155F7"/>
    <w:rsid w:val="00C1592F"/>
    <w:rsid w:val="00C15B82"/>
    <w:rsid w:val="00C15C97"/>
    <w:rsid w:val="00C16C1E"/>
    <w:rsid w:val="00C178B9"/>
    <w:rsid w:val="00C2047A"/>
    <w:rsid w:val="00C20EDB"/>
    <w:rsid w:val="00C2165F"/>
    <w:rsid w:val="00C2167A"/>
    <w:rsid w:val="00C21E2C"/>
    <w:rsid w:val="00C2200A"/>
    <w:rsid w:val="00C227BD"/>
    <w:rsid w:val="00C23682"/>
    <w:rsid w:val="00C2391B"/>
    <w:rsid w:val="00C240B9"/>
    <w:rsid w:val="00C24975"/>
    <w:rsid w:val="00C261DA"/>
    <w:rsid w:val="00C27121"/>
    <w:rsid w:val="00C273E5"/>
    <w:rsid w:val="00C27B5F"/>
    <w:rsid w:val="00C27C79"/>
    <w:rsid w:val="00C31616"/>
    <w:rsid w:val="00C31E70"/>
    <w:rsid w:val="00C31FF2"/>
    <w:rsid w:val="00C320F1"/>
    <w:rsid w:val="00C32569"/>
    <w:rsid w:val="00C32D87"/>
    <w:rsid w:val="00C33F25"/>
    <w:rsid w:val="00C34786"/>
    <w:rsid w:val="00C34E73"/>
    <w:rsid w:val="00C35250"/>
    <w:rsid w:val="00C354A9"/>
    <w:rsid w:val="00C36E8F"/>
    <w:rsid w:val="00C378F5"/>
    <w:rsid w:val="00C40AA1"/>
    <w:rsid w:val="00C40CB1"/>
    <w:rsid w:val="00C4221A"/>
    <w:rsid w:val="00C434BB"/>
    <w:rsid w:val="00C435B8"/>
    <w:rsid w:val="00C43B55"/>
    <w:rsid w:val="00C441C5"/>
    <w:rsid w:val="00C44A32"/>
    <w:rsid w:val="00C44F68"/>
    <w:rsid w:val="00C451C6"/>
    <w:rsid w:val="00C45ACB"/>
    <w:rsid w:val="00C4656B"/>
    <w:rsid w:val="00C46DB2"/>
    <w:rsid w:val="00C473BC"/>
    <w:rsid w:val="00C47A2F"/>
    <w:rsid w:val="00C51098"/>
    <w:rsid w:val="00C51485"/>
    <w:rsid w:val="00C51FAF"/>
    <w:rsid w:val="00C52030"/>
    <w:rsid w:val="00C52272"/>
    <w:rsid w:val="00C526B4"/>
    <w:rsid w:val="00C534E6"/>
    <w:rsid w:val="00C54951"/>
    <w:rsid w:val="00C54A98"/>
    <w:rsid w:val="00C55175"/>
    <w:rsid w:val="00C55702"/>
    <w:rsid w:val="00C5592B"/>
    <w:rsid w:val="00C56604"/>
    <w:rsid w:val="00C56997"/>
    <w:rsid w:val="00C56EAA"/>
    <w:rsid w:val="00C56EF1"/>
    <w:rsid w:val="00C6092B"/>
    <w:rsid w:val="00C613A0"/>
    <w:rsid w:val="00C61AF2"/>
    <w:rsid w:val="00C62198"/>
    <w:rsid w:val="00C621F9"/>
    <w:rsid w:val="00C62A92"/>
    <w:rsid w:val="00C62C34"/>
    <w:rsid w:val="00C635B9"/>
    <w:rsid w:val="00C63801"/>
    <w:rsid w:val="00C6426B"/>
    <w:rsid w:val="00C64452"/>
    <w:rsid w:val="00C644E8"/>
    <w:rsid w:val="00C64798"/>
    <w:rsid w:val="00C647B2"/>
    <w:rsid w:val="00C64BBB"/>
    <w:rsid w:val="00C65011"/>
    <w:rsid w:val="00C6557D"/>
    <w:rsid w:val="00C65D26"/>
    <w:rsid w:val="00C6621F"/>
    <w:rsid w:val="00C66340"/>
    <w:rsid w:val="00C6654A"/>
    <w:rsid w:val="00C66C4E"/>
    <w:rsid w:val="00C66E93"/>
    <w:rsid w:val="00C67388"/>
    <w:rsid w:val="00C67DA7"/>
    <w:rsid w:val="00C7009D"/>
    <w:rsid w:val="00C7136A"/>
    <w:rsid w:val="00C72AC2"/>
    <w:rsid w:val="00C73644"/>
    <w:rsid w:val="00C7455F"/>
    <w:rsid w:val="00C74581"/>
    <w:rsid w:val="00C758BE"/>
    <w:rsid w:val="00C75AB0"/>
    <w:rsid w:val="00C75E3F"/>
    <w:rsid w:val="00C76BD8"/>
    <w:rsid w:val="00C76D09"/>
    <w:rsid w:val="00C773B4"/>
    <w:rsid w:val="00C80955"/>
    <w:rsid w:val="00C80EEE"/>
    <w:rsid w:val="00C813CE"/>
    <w:rsid w:val="00C818CD"/>
    <w:rsid w:val="00C82453"/>
    <w:rsid w:val="00C82AD6"/>
    <w:rsid w:val="00C82C3A"/>
    <w:rsid w:val="00C82E29"/>
    <w:rsid w:val="00C8312E"/>
    <w:rsid w:val="00C84164"/>
    <w:rsid w:val="00C84171"/>
    <w:rsid w:val="00C84DEA"/>
    <w:rsid w:val="00C8541F"/>
    <w:rsid w:val="00C857FA"/>
    <w:rsid w:val="00C85983"/>
    <w:rsid w:val="00C865BB"/>
    <w:rsid w:val="00C86922"/>
    <w:rsid w:val="00C9034B"/>
    <w:rsid w:val="00C90DAE"/>
    <w:rsid w:val="00C91688"/>
    <w:rsid w:val="00C928DF"/>
    <w:rsid w:val="00C92AF0"/>
    <w:rsid w:val="00C93995"/>
    <w:rsid w:val="00C939BB"/>
    <w:rsid w:val="00C93A67"/>
    <w:rsid w:val="00C93F4D"/>
    <w:rsid w:val="00C949C1"/>
    <w:rsid w:val="00C95211"/>
    <w:rsid w:val="00C95532"/>
    <w:rsid w:val="00C957A4"/>
    <w:rsid w:val="00C958E9"/>
    <w:rsid w:val="00C95A77"/>
    <w:rsid w:val="00C96CA1"/>
    <w:rsid w:val="00C972D1"/>
    <w:rsid w:val="00C97814"/>
    <w:rsid w:val="00CA1163"/>
    <w:rsid w:val="00CA1562"/>
    <w:rsid w:val="00CA1746"/>
    <w:rsid w:val="00CA1BD6"/>
    <w:rsid w:val="00CA1F71"/>
    <w:rsid w:val="00CA266A"/>
    <w:rsid w:val="00CA29A1"/>
    <w:rsid w:val="00CA386F"/>
    <w:rsid w:val="00CA3E19"/>
    <w:rsid w:val="00CA6CC4"/>
    <w:rsid w:val="00CA75C5"/>
    <w:rsid w:val="00CA7963"/>
    <w:rsid w:val="00CA7B62"/>
    <w:rsid w:val="00CA7E63"/>
    <w:rsid w:val="00CB0109"/>
    <w:rsid w:val="00CB15D3"/>
    <w:rsid w:val="00CB1DD4"/>
    <w:rsid w:val="00CB1E8F"/>
    <w:rsid w:val="00CB20A0"/>
    <w:rsid w:val="00CB21BE"/>
    <w:rsid w:val="00CB2929"/>
    <w:rsid w:val="00CB2A5F"/>
    <w:rsid w:val="00CB419C"/>
    <w:rsid w:val="00CB421D"/>
    <w:rsid w:val="00CB4385"/>
    <w:rsid w:val="00CB5888"/>
    <w:rsid w:val="00CB58CD"/>
    <w:rsid w:val="00CB5EDE"/>
    <w:rsid w:val="00CB64A1"/>
    <w:rsid w:val="00CB6645"/>
    <w:rsid w:val="00CB76CB"/>
    <w:rsid w:val="00CB785F"/>
    <w:rsid w:val="00CC045E"/>
    <w:rsid w:val="00CC08BC"/>
    <w:rsid w:val="00CC0D26"/>
    <w:rsid w:val="00CC18E5"/>
    <w:rsid w:val="00CC3244"/>
    <w:rsid w:val="00CC35FE"/>
    <w:rsid w:val="00CC3CF3"/>
    <w:rsid w:val="00CC3D84"/>
    <w:rsid w:val="00CC4864"/>
    <w:rsid w:val="00CC53B7"/>
    <w:rsid w:val="00CC5931"/>
    <w:rsid w:val="00CC5B78"/>
    <w:rsid w:val="00CC622E"/>
    <w:rsid w:val="00CC62E9"/>
    <w:rsid w:val="00CC67C7"/>
    <w:rsid w:val="00CC69B7"/>
    <w:rsid w:val="00CC707A"/>
    <w:rsid w:val="00CC7F12"/>
    <w:rsid w:val="00CD1675"/>
    <w:rsid w:val="00CD2580"/>
    <w:rsid w:val="00CD2A60"/>
    <w:rsid w:val="00CD352E"/>
    <w:rsid w:val="00CD4356"/>
    <w:rsid w:val="00CD470C"/>
    <w:rsid w:val="00CD47F2"/>
    <w:rsid w:val="00CD4819"/>
    <w:rsid w:val="00CD4911"/>
    <w:rsid w:val="00CD51B1"/>
    <w:rsid w:val="00CD5A9B"/>
    <w:rsid w:val="00CD5C8C"/>
    <w:rsid w:val="00CD6959"/>
    <w:rsid w:val="00CD7029"/>
    <w:rsid w:val="00CD776B"/>
    <w:rsid w:val="00CE0411"/>
    <w:rsid w:val="00CE0712"/>
    <w:rsid w:val="00CE10B9"/>
    <w:rsid w:val="00CE180F"/>
    <w:rsid w:val="00CE1E08"/>
    <w:rsid w:val="00CE2DFD"/>
    <w:rsid w:val="00CE34F6"/>
    <w:rsid w:val="00CE3D89"/>
    <w:rsid w:val="00CE3F41"/>
    <w:rsid w:val="00CE43A3"/>
    <w:rsid w:val="00CE4EFD"/>
    <w:rsid w:val="00CE5487"/>
    <w:rsid w:val="00CE567F"/>
    <w:rsid w:val="00CE6985"/>
    <w:rsid w:val="00CE6C12"/>
    <w:rsid w:val="00CE6FA2"/>
    <w:rsid w:val="00CE79AC"/>
    <w:rsid w:val="00CF005F"/>
    <w:rsid w:val="00CF0BDA"/>
    <w:rsid w:val="00CF1019"/>
    <w:rsid w:val="00CF18DB"/>
    <w:rsid w:val="00CF3336"/>
    <w:rsid w:val="00CF5F21"/>
    <w:rsid w:val="00CF627B"/>
    <w:rsid w:val="00CF6321"/>
    <w:rsid w:val="00CF658E"/>
    <w:rsid w:val="00CF6ACC"/>
    <w:rsid w:val="00CF6E09"/>
    <w:rsid w:val="00D000BD"/>
    <w:rsid w:val="00D00546"/>
    <w:rsid w:val="00D0057F"/>
    <w:rsid w:val="00D01076"/>
    <w:rsid w:val="00D01308"/>
    <w:rsid w:val="00D0171A"/>
    <w:rsid w:val="00D01DEF"/>
    <w:rsid w:val="00D0204E"/>
    <w:rsid w:val="00D024AE"/>
    <w:rsid w:val="00D02855"/>
    <w:rsid w:val="00D047AB"/>
    <w:rsid w:val="00D06739"/>
    <w:rsid w:val="00D06A49"/>
    <w:rsid w:val="00D06CDF"/>
    <w:rsid w:val="00D07D69"/>
    <w:rsid w:val="00D106E4"/>
    <w:rsid w:val="00D106E8"/>
    <w:rsid w:val="00D1077C"/>
    <w:rsid w:val="00D10C43"/>
    <w:rsid w:val="00D12ACE"/>
    <w:rsid w:val="00D13C5A"/>
    <w:rsid w:val="00D14345"/>
    <w:rsid w:val="00D14C06"/>
    <w:rsid w:val="00D1568C"/>
    <w:rsid w:val="00D15D50"/>
    <w:rsid w:val="00D168DD"/>
    <w:rsid w:val="00D17646"/>
    <w:rsid w:val="00D179B5"/>
    <w:rsid w:val="00D200E8"/>
    <w:rsid w:val="00D20EBB"/>
    <w:rsid w:val="00D20FBE"/>
    <w:rsid w:val="00D21261"/>
    <w:rsid w:val="00D21492"/>
    <w:rsid w:val="00D21575"/>
    <w:rsid w:val="00D216AF"/>
    <w:rsid w:val="00D227E0"/>
    <w:rsid w:val="00D237B9"/>
    <w:rsid w:val="00D23CB8"/>
    <w:rsid w:val="00D24805"/>
    <w:rsid w:val="00D248A6"/>
    <w:rsid w:val="00D24AE5"/>
    <w:rsid w:val="00D24B9F"/>
    <w:rsid w:val="00D24E7E"/>
    <w:rsid w:val="00D25BA9"/>
    <w:rsid w:val="00D2636D"/>
    <w:rsid w:val="00D264E4"/>
    <w:rsid w:val="00D26BF6"/>
    <w:rsid w:val="00D2714D"/>
    <w:rsid w:val="00D27325"/>
    <w:rsid w:val="00D2761D"/>
    <w:rsid w:val="00D27D06"/>
    <w:rsid w:val="00D318AA"/>
    <w:rsid w:val="00D319B8"/>
    <w:rsid w:val="00D31EEB"/>
    <w:rsid w:val="00D3252A"/>
    <w:rsid w:val="00D32EE6"/>
    <w:rsid w:val="00D33AFE"/>
    <w:rsid w:val="00D342D3"/>
    <w:rsid w:val="00D345B8"/>
    <w:rsid w:val="00D3482D"/>
    <w:rsid w:val="00D34962"/>
    <w:rsid w:val="00D34CC2"/>
    <w:rsid w:val="00D35090"/>
    <w:rsid w:val="00D36C52"/>
    <w:rsid w:val="00D37E7B"/>
    <w:rsid w:val="00D4001F"/>
    <w:rsid w:val="00D404CC"/>
    <w:rsid w:val="00D408F2"/>
    <w:rsid w:val="00D40DC9"/>
    <w:rsid w:val="00D41337"/>
    <w:rsid w:val="00D415BE"/>
    <w:rsid w:val="00D41D08"/>
    <w:rsid w:val="00D42C6A"/>
    <w:rsid w:val="00D42C8D"/>
    <w:rsid w:val="00D43163"/>
    <w:rsid w:val="00D43F61"/>
    <w:rsid w:val="00D43FD1"/>
    <w:rsid w:val="00D44588"/>
    <w:rsid w:val="00D453E5"/>
    <w:rsid w:val="00D4555E"/>
    <w:rsid w:val="00D4591D"/>
    <w:rsid w:val="00D45AF3"/>
    <w:rsid w:val="00D45C58"/>
    <w:rsid w:val="00D45D74"/>
    <w:rsid w:val="00D461EA"/>
    <w:rsid w:val="00D46236"/>
    <w:rsid w:val="00D46B3A"/>
    <w:rsid w:val="00D47A32"/>
    <w:rsid w:val="00D501E8"/>
    <w:rsid w:val="00D5068A"/>
    <w:rsid w:val="00D50BC4"/>
    <w:rsid w:val="00D512A2"/>
    <w:rsid w:val="00D512FB"/>
    <w:rsid w:val="00D51951"/>
    <w:rsid w:val="00D522F7"/>
    <w:rsid w:val="00D5233D"/>
    <w:rsid w:val="00D52C6E"/>
    <w:rsid w:val="00D52E57"/>
    <w:rsid w:val="00D5348E"/>
    <w:rsid w:val="00D538C8"/>
    <w:rsid w:val="00D53A85"/>
    <w:rsid w:val="00D53F55"/>
    <w:rsid w:val="00D54250"/>
    <w:rsid w:val="00D548B4"/>
    <w:rsid w:val="00D54C48"/>
    <w:rsid w:val="00D5572C"/>
    <w:rsid w:val="00D561D7"/>
    <w:rsid w:val="00D5660C"/>
    <w:rsid w:val="00D5673C"/>
    <w:rsid w:val="00D5780D"/>
    <w:rsid w:val="00D602E2"/>
    <w:rsid w:val="00D603D6"/>
    <w:rsid w:val="00D60BBF"/>
    <w:rsid w:val="00D61C6A"/>
    <w:rsid w:val="00D61E28"/>
    <w:rsid w:val="00D629DA"/>
    <w:rsid w:val="00D62BF5"/>
    <w:rsid w:val="00D637E4"/>
    <w:rsid w:val="00D6417B"/>
    <w:rsid w:val="00D65690"/>
    <w:rsid w:val="00D657CB"/>
    <w:rsid w:val="00D661A8"/>
    <w:rsid w:val="00D666A6"/>
    <w:rsid w:val="00D66A0F"/>
    <w:rsid w:val="00D66B20"/>
    <w:rsid w:val="00D670D3"/>
    <w:rsid w:val="00D679F7"/>
    <w:rsid w:val="00D67BDD"/>
    <w:rsid w:val="00D714B3"/>
    <w:rsid w:val="00D715EF"/>
    <w:rsid w:val="00D716D2"/>
    <w:rsid w:val="00D71BDD"/>
    <w:rsid w:val="00D7494A"/>
    <w:rsid w:val="00D76324"/>
    <w:rsid w:val="00D777DF"/>
    <w:rsid w:val="00D77B18"/>
    <w:rsid w:val="00D77C43"/>
    <w:rsid w:val="00D802D6"/>
    <w:rsid w:val="00D80CB5"/>
    <w:rsid w:val="00D80ECA"/>
    <w:rsid w:val="00D8175A"/>
    <w:rsid w:val="00D8175C"/>
    <w:rsid w:val="00D8249C"/>
    <w:rsid w:val="00D8303E"/>
    <w:rsid w:val="00D833EB"/>
    <w:rsid w:val="00D833F0"/>
    <w:rsid w:val="00D834FC"/>
    <w:rsid w:val="00D8374B"/>
    <w:rsid w:val="00D839BA"/>
    <w:rsid w:val="00D83C64"/>
    <w:rsid w:val="00D842BC"/>
    <w:rsid w:val="00D86164"/>
    <w:rsid w:val="00D863E2"/>
    <w:rsid w:val="00D90487"/>
    <w:rsid w:val="00D919D9"/>
    <w:rsid w:val="00D91D59"/>
    <w:rsid w:val="00D92C28"/>
    <w:rsid w:val="00D92C3C"/>
    <w:rsid w:val="00D93A1E"/>
    <w:rsid w:val="00D949CE"/>
    <w:rsid w:val="00D94E51"/>
    <w:rsid w:val="00D951C8"/>
    <w:rsid w:val="00D96F94"/>
    <w:rsid w:val="00D978A6"/>
    <w:rsid w:val="00D97B02"/>
    <w:rsid w:val="00D97B2D"/>
    <w:rsid w:val="00D97CEB"/>
    <w:rsid w:val="00D97DA7"/>
    <w:rsid w:val="00DA00ED"/>
    <w:rsid w:val="00DA01F7"/>
    <w:rsid w:val="00DA0F10"/>
    <w:rsid w:val="00DA1241"/>
    <w:rsid w:val="00DA1C54"/>
    <w:rsid w:val="00DA226A"/>
    <w:rsid w:val="00DA2A95"/>
    <w:rsid w:val="00DA3E6B"/>
    <w:rsid w:val="00DA3F32"/>
    <w:rsid w:val="00DA4042"/>
    <w:rsid w:val="00DA4E40"/>
    <w:rsid w:val="00DA4EB8"/>
    <w:rsid w:val="00DA5A16"/>
    <w:rsid w:val="00DA6797"/>
    <w:rsid w:val="00DA6A03"/>
    <w:rsid w:val="00DA711D"/>
    <w:rsid w:val="00DA7F81"/>
    <w:rsid w:val="00DB0246"/>
    <w:rsid w:val="00DB0B1F"/>
    <w:rsid w:val="00DB11AF"/>
    <w:rsid w:val="00DB157A"/>
    <w:rsid w:val="00DB1ED7"/>
    <w:rsid w:val="00DB379E"/>
    <w:rsid w:val="00DB3D10"/>
    <w:rsid w:val="00DB45F9"/>
    <w:rsid w:val="00DB466D"/>
    <w:rsid w:val="00DB48AA"/>
    <w:rsid w:val="00DB4D8A"/>
    <w:rsid w:val="00DB5543"/>
    <w:rsid w:val="00DB5C81"/>
    <w:rsid w:val="00DB5D76"/>
    <w:rsid w:val="00DB5E9A"/>
    <w:rsid w:val="00DB6345"/>
    <w:rsid w:val="00DB6A85"/>
    <w:rsid w:val="00DB74EA"/>
    <w:rsid w:val="00DC0636"/>
    <w:rsid w:val="00DC080D"/>
    <w:rsid w:val="00DC4519"/>
    <w:rsid w:val="00DC4D8A"/>
    <w:rsid w:val="00DC58F6"/>
    <w:rsid w:val="00DC5916"/>
    <w:rsid w:val="00DC6014"/>
    <w:rsid w:val="00DC65B5"/>
    <w:rsid w:val="00DC6785"/>
    <w:rsid w:val="00DC6D4A"/>
    <w:rsid w:val="00DC732F"/>
    <w:rsid w:val="00DC7EF6"/>
    <w:rsid w:val="00DC7FC7"/>
    <w:rsid w:val="00DD0481"/>
    <w:rsid w:val="00DD0690"/>
    <w:rsid w:val="00DD23CC"/>
    <w:rsid w:val="00DD2989"/>
    <w:rsid w:val="00DD343F"/>
    <w:rsid w:val="00DD3506"/>
    <w:rsid w:val="00DD38FE"/>
    <w:rsid w:val="00DD4A6F"/>
    <w:rsid w:val="00DD54C3"/>
    <w:rsid w:val="00DD57F5"/>
    <w:rsid w:val="00DD5BF8"/>
    <w:rsid w:val="00DD6598"/>
    <w:rsid w:val="00DD7522"/>
    <w:rsid w:val="00DD7E77"/>
    <w:rsid w:val="00DE033B"/>
    <w:rsid w:val="00DE0C28"/>
    <w:rsid w:val="00DE0E23"/>
    <w:rsid w:val="00DE10E1"/>
    <w:rsid w:val="00DE17D2"/>
    <w:rsid w:val="00DE193D"/>
    <w:rsid w:val="00DE213D"/>
    <w:rsid w:val="00DE2F5C"/>
    <w:rsid w:val="00DE3399"/>
    <w:rsid w:val="00DE39D2"/>
    <w:rsid w:val="00DE759D"/>
    <w:rsid w:val="00DF0756"/>
    <w:rsid w:val="00DF132A"/>
    <w:rsid w:val="00DF137A"/>
    <w:rsid w:val="00DF2974"/>
    <w:rsid w:val="00DF2D2A"/>
    <w:rsid w:val="00DF465F"/>
    <w:rsid w:val="00DF4C72"/>
    <w:rsid w:val="00DF500F"/>
    <w:rsid w:val="00DF535C"/>
    <w:rsid w:val="00DF53FA"/>
    <w:rsid w:val="00DF5640"/>
    <w:rsid w:val="00DF5789"/>
    <w:rsid w:val="00DF5D84"/>
    <w:rsid w:val="00DF6964"/>
    <w:rsid w:val="00DF6B56"/>
    <w:rsid w:val="00DF6EB6"/>
    <w:rsid w:val="00DF7C3D"/>
    <w:rsid w:val="00E011C9"/>
    <w:rsid w:val="00E036BD"/>
    <w:rsid w:val="00E03C27"/>
    <w:rsid w:val="00E04421"/>
    <w:rsid w:val="00E04509"/>
    <w:rsid w:val="00E04D2F"/>
    <w:rsid w:val="00E064C3"/>
    <w:rsid w:val="00E072F7"/>
    <w:rsid w:val="00E07389"/>
    <w:rsid w:val="00E07BA2"/>
    <w:rsid w:val="00E07D30"/>
    <w:rsid w:val="00E10E2F"/>
    <w:rsid w:val="00E11410"/>
    <w:rsid w:val="00E115C4"/>
    <w:rsid w:val="00E11D70"/>
    <w:rsid w:val="00E122EF"/>
    <w:rsid w:val="00E12DDE"/>
    <w:rsid w:val="00E1351A"/>
    <w:rsid w:val="00E13774"/>
    <w:rsid w:val="00E1377D"/>
    <w:rsid w:val="00E13EC2"/>
    <w:rsid w:val="00E1473C"/>
    <w:rsid w:val="00E14E28"/>
    <w:rsid w:val="00E14E76"/>
    <w:rsid w:val="00E1533A"/>
    <w:rsid w:val="00E15A73"/>
    <w:rsid w:val="00E177A2"/>
    <w:rsid w:val="00E17F42"/>
    <w:rsid w:val="00E20DBF"/>
    <w:rsid w:val="00E21C45"/>
    <w:rsid w:val="00E21C67"/>
    <w:rsid w:val="00E221E3"/>
    <w:rsid w:val="00E240E7"/>
    <w:rsid w:val="00E25265"/>
    <w:rsid w:val="00E25BB5"/>
    <w:rsid w:val="00E268FA"/>
    <w:rsid w:val="00E27002"/>
    <w:rsid w:val="00E2705B"/>
    <w:rsid w:val="00E27244"/>
    <w:rsid w:val="00E27EF6"/>
    <w:rsid w:val="00E30AE4"/>
    <w:rsid w:val="00E30EF6"/>
    <w:rsid w:val="00E31307"/>
    <w:rsid w:val="00E314FE"/>
    <w:rsid w:val="00E31688"/>
    <w:rsid w:val="00E31D5F"/>
    <w:rsid w:val="00E32131"/>
    <w:rsid w:val="00E33A0A"/>
    <w:rsid w:val="00E33B7C"/>
    <w:rsid w:val="00E33E83"/>
    <w:rsid w:val="00E3480D"/>
    <w:rsid w:val="00E34A0E"/>
    <w:rsid w:val="00E34AF0"/>
    <w:rsid w:val="00E352E0"/>
    <w:rsid w:val="00E35899"/>
    <w:rsid w:val="00E3687E"/>
    <w:rsid w:val="00E36CF6"/>
    <w:rsid w:val="00E37BBD"/>
    <w:rsid w:val="00E404B3"/>
    <w:rsid w:val="00E4060B"/>
    <w:rsid w:val="00E408EF"/>
    <w:rsid w:val="00E40A36"/>
    <w:rsid w:val="00E40A7F"/>
    <w:rsid w:val="00E412F2"/>
    <w:rsid w:val="00E413A3"/>
    <w:rsid w:val="00E4149A"/>
    <w:rsid w:val="00E414D3"/>
    <w:rsid w:val="00E42C23"/>
    <w:rsid w:val="00E42C89"/>
    <w:rsid w:val="00E434CA"/>
    <w:rsid w:val="00E4453B"/>
    <w:rsid w:val="00E450A4"/>
    <w:rsid w:val="00E46799"/>
    <w:rsid w:val="00E4695F"/>
    <w:rsid w:val="00E46E3F"/>
    <w:rsid w:val="00E47224"/>
    <w:rsid w:val="00E47954"/>
    <w:rsid w:val="00E479AA"/>
    <w:rsid w:val="00E47BF7"/>
    <w:rsid w:val="00E50109"/>
    <w:rsid w:val="00E507AD"/>
    <w:rsid w:val="00E519AA"/>
    <w:rsid w:val="00E519E8"/>
    <w:rsid w:val="00E52413"/>
    <w:rsid w:val="00E529F6"/>
    <w:rsid w:val="00E53403"/>
    <w:rsid w:val="00E53D00"/>
    <w:rsid w:val="00E540EA"/>
    <w:rsid w:val="00E544DB"/>
    <w:rsid w:val="00E546C5"/>
    <w:rsid w:val="00E5483B"/>
    <w:rsid w:val="00E54FA2"/>
    <w:rsid w:val="00E56808"/>
    <w:rsid w:val="00E605B1"/>
    <w:rsid w:val="00E60E19"/>
    <w:rsid w:val="00E60E8E"/>
    <w:rsid w:val="00E60F8B"/>
    <w:rsid w:val="00E620B3"/>
    <w:rsid w:val="00E62765"/>
    <w:rsid w:val="00E62777"/>
    <w:rsid w:val="00E62E51"/>
    <w:rsid w:val="00E62E8E"/>
    <w:rsid w:val="00E6300A"/>
    <w:rsid w:val="00E630E6"/>
    <w:rsid w:val="00E6382E"/>
    <w:rsid w:val="00E63F3C"/>
    <w:rsid w:val="00E64140"/>
    <w:rsid w:val="00E64E3E"/>
    <w:rsid w:val="00E64F3B"/>
    <w:rsid w:val="00E65A2C"/>
    <w:rsid w:val="00E65D3A"/>
    <w:rsid w:val="00E66507"/>
    <w:rsid w:val="00E66A0F"/>
    <w:rsid w:val="00E66E01"/>
    <w:rsid w:val="00E67C6C"/>
    <w:rsid w:val="00E7027F"/>
    <w:rsid w:val="00E705F5"/>
    <w:rsid w:val="00E71A85"/>
    <w:rsid w:val="00E71F43"/>
    <w:rsid w:val="00E71FA1"/>
    <w:rsid w:val="00E724E2"/>
    <w:rsid w:val="00E72F2D"/>
    <w:rsid w:val="00E73375"/>
    <w:rsid w:val="00E73C4C"/>
    <w:rsid w:val="00E74141"/>
    <w:rsid w:val="00E74A3F"/>
    <w:rsid w:val="00E7518C"/>
    <w:rsid w:val="00E75690"/>
    <w:rsid w:val="00E7589A"/>
    <w:rsid w:val="00E760FF"/>
    <w:rsid w:val="00E765FF"/>
    <w:rsid w:val="00E7771F"/>
    <w:rsid w:val="00E77D60"/>
    <w:rsid w:val="00E804BF"/>
    <w:rsid w:val="00E805C1"/>
    <w:rsid w:val="00E80BC9"/>
    <w:rsid w:val="00E818FF"/>
    <w:rsid w:val="00E8240A"/>
    <w:rsid w:val="00E82B11"/>
    <w:rsid w:val="00E8340A"/>
    <w:rsid w:val="00E83A63"/>
    <w:rsid w:val="00E852FF"/>
    <w:rsid w:val="00E85A6A"/>
    <w:rsid w:val="00E85C38"/>
    <w:rsid w:val="00E86032"/>
    <w:rsid w:val="00E863F8"/>
    <w:rsid w:val="00E87705"/>
    <w:rsid w:val="00E90271"/>
    <w:rsid w:val="00E90FEA"/>
    <w:rsid w:val="00E917FD"/>
    <w:rsid w:val="00E918E2"/>
    <w:rsid w:val="00E9299F"/>
    <w:rsid w:val="00E940CE"/>
    <w:rsid w:val="00E94B3B"/>
    <w:rsid w:val="00E94DE7"/>
    <w:rsid w:val="00E95CF4"/>
    <w:rsid w:val="00E9600A"/>
    <w:rsid w:val="00E962F2"/>
    <w:rsid w:val="00E964D8"/>
    <w:rsid w:val="00E96784"/>
    <w:rsid w:val="00E9702D"/>
    <w:rsid w:val="00E97E25"/>
    <w:rsid w:val="00EA00CE"/>
    <w:rsid w:val="00EA0944"/>
    <w:rsid w:val="00EA188E"/>
    <w:rsid w:val="00EA2320"/>
    <w:rsid w:val="00EA23B1"/>
    <w:rsid w:val="00EA36F5"/>
    <w:rsid w:val="00EA37A3"/>
    <w:rsid w:val="00EA3E30"/>
    <w:rsid w:val="00EA3EB0"/>
    <w:rsid w:val="00EA45CA"/>
    <w:rsid w:val="00EA714E"/>
    <w:rsid w:val="00EA7EE6"/>
    <w:rsid w:val="00EB07FC"/>
    <w:rsid w:val="00EB0B19"/>
    <w:rsid w:val="00EB26BB"/>
    <w:rsid w:val="00EB36C4"/>
    <w:rsid w:val="00EB4F8D"/>
    <w:rsid w:val="00EB514C"/>
    <w:rsid w:val="00EB5D41"/>
    <w:rsid w:val="00EB5FB7"/>
    <w:rsid w:val="00EB67D9"/>
    <w:rsid w:val="00EC03CE"/>
    <w:rsid w:val="00EC0957"/>
    <w:rsid w:val="00EC1F3C"/>
    <w:rsid w:val="00EC3113"/>
    <w:rsid w:val="00EC31C0"/>
    <w:rsid w:val="00EC4354"/>
    <w:rsid w:val="00EC52B2"/>
    <w:rsid w:val="00EC57F6"/>
    <w:rsid w:val="00EC5846"/>
    <w:rsid w:val="00EC5858"/>
    <w:rsid w:val="00ED070F"/>
    <w:rsid w:val="00ED0ADC"/>
    <w:rsid w:val="00ED0C7E"/>
    <w:rsid w:val="00ED13A8"/>
    <w:rsid w:val="00ED13BE"/>
    <w:rsid w:val="00ED1642"/>
    <w:rsid w:val="00ED1CA0"/>
    <w:rsid w:val="00ED22E6"/>
    <w:rsid w:val="00ED274D"/>
    <w:rsid w:val="00ED2B0C"/>
    <w:rsid w:val="00ED2C8B"/>
    <w:rsid w:val="00ED36DA"/>
    <w:rsid w:val="00ED39DC"/>
    <w:rsid w:val="00ED3EE3"/>
    <w:rsid w:val="00ED5287"/>
    <w:rsid w:val="00ED5E12"/>
    <w:rsid w:val="00ED6B88"/>
    <w:rsid w:val="00ED7D18"/>
    <w:rsid w:val="00ED7D1C"/>
    <w:rsid w:val="00EE1A77"/>
    <w:rsid w:val="00EE2166"/>
    <w:rsid w:val="00EE2FC2"/>
    <w:rsid w:val="00EE4264"/>
    <w:rsid w:val="00EE49E1"/>
    <w:rsid w:val="00EE50D2"/>
    <w:rsid w:val="00EE525D"/>
    <w:rsid w:val="00EE5349"/>
    <w:rsid w:val="00EE566D"/>
    <w:rsid w:val="00EE5806"/>
    <w:rsid w:val="00EE6D08"/>
    <w:rsid w:val="00EE6F13"/>
    <w:rsid w:val="00EE7A95"/>
    <w:rsid w:val="00EE7F4A"/>
    <w:rsid w:val="00EF0221"/>
    <w:rsid w:val="00EF0AA6"/>
    <w:rsid w:val="00EF1EE3"/>
    <w:rsid w:val="00EF20C6"/>
    <w:rsid w:val="00EF24AD"/>
    <w:rsid w:val="00EF2892"/>
    <w:rsid w:val="00EF29BA"/>
    <w:rsid w:val="00EF29E4"/>
    <w:rsid w:val="00EF2D2C"/>
    <w:rsid w:val="00EF37FF"/>
    <w:rsid w:val="00EF4280"/>
    <w:rsid w:val="00EF4503"/>
    <w:rsid w:val="00EF5775"/>
    <w:rsid w:val="00EF57F4"/>
    <w:rsid w:val="00EF6B60"/>
    <w:rsid w:val="00EF77CD"/>
    <w:rsid w:val="00F00846"/>
    <w:rsid w:val="00F00EE8"/>
    <w:rsid w:val="00F01178"/>
    <w:rsid w:val="00F01306"/>
    <w:rsid w:val="00F01540"/>
    <w:rsid w:val="00F01998"/>
    <w:rsid w:val="00F023F8"/>
    <w:rsid w:val="00F02556"/>
    <w:rsid w:val="00F0341E"/>
    <w:rsid w:val="00F03B97"/>
    <w:rsid w:val="00F03BDB"/>
    <w:rsid w:val="00F04605"/>
    <w:rsid w:val="00F0527E"/>
    <w:rsid w:val="00F055F6"/>
    <w:rsid w:val="00F05CBC"/>
    <w:rsid w:val="00F06C4E"/>
    <w:rsid w:val="00F06E07"/>
    <w:rsid w:val="00F070E8"/>
    <w:rsid w:val="00F07C90"/>
    <w:rsid w:val="00F100BD"/>
    <w:rsid w:val="00F1091A"/>
    <w:rsid w:val="00F109FD"/>
    <w:rsid w:val="00F10B5F"/>
    <w:rsid w:val="00F116EE"/>
    <w:rsid w:val="00F11C3A"/>
    <w:rsid w:val="00F1209A"/>
    <w:rsid w:val="00F120B3"/>
    <w:rsid w:val="00F120FD"/>
    <w:rsid w:val="00F132BE"/>
    <w:rsid w:val="00F1382D"/>
    <w:rsid w:val="00F14BDC"/>
    <w:rsid w:val="00F15C30"/>
    <w:rsid w:val="00F16083"/>
    <w:rsid w:val="00F1641B"/>
    <w:rsid w:val="00F16A26"/>
    <w:rsid w:val="00F16CE5"/>
    <w:rsid w:val="00F17495"/>
    <w:rsid w:val="00F17506"/>
    <w:rsid w:val="00F17B09"/>
    <w:rsid w:val="00F17C56"/>
    <w:rsid w:val="00F21C93"/>
    <w:rsid w:val="00F21D2F"/>
    <w:rsid w:val="00F22A9C"/>
    <w:rsid w:val="00F22C9A"/>
    <w:rsid w:val="00F23CB1"/>
    <w:rsid w:val="00F23DA3"/>
    <w:rsid w:val="00F23DC5"/>
    <w:rsid w:val="00F247CF"/>
    <w:rsid w:val="00F24D7B"/>
    <w:rsid w:val="00F250F7"/>
    <w:rsid w:val="00F258FF"/>
    <w:rsid w:val="00F262B2"/>
    <w:rsid w:val="00F265D0"/>
    <w:rsid w:val="00F269BA"/>
    <w:rsid w:val="00F3026E"/>
    <w:rsid w:val="00F310A7"/>
    <w:rsid w:val="00F3146B"/>
    <w:rsid w:val="00F316BA"/>
    <w:rsid w:val="00F31925"/>
    <w:rsid w:val="00F31940"/>
    <w:rsid w:val="00F32819"/>
    <w:rsid w:val="00F32CD6"/>
    <w:rsid w:val="00F330A5"/>
    <w:rsid w:val="00F33157"/>
    <w:rsid w:val="00F33829"/>
    <w:rsid w:val="00F33A8A"/>
    <w:rsid w:val="00F340C3"/>
    <w:rsid w:val="00F341AD"/>
    <w:rsid w:val="00F348CC"/>
    <w:rsid w:val="00F34F9E"/>
    <w:rsid w:val="00F34FC5"/>
    <w:rsid w:val="00F35014"/>
    <w:rsid w:val="00F356FF"/>
    <w:rsid w:val="00F36471"/>
    <w:rsid w:val="00F377C6"/>
    <w:rsid w:val="00F37E0D"/>
    <w:rsid w:val="00F37FF3"/>
    <w:rsid w:val="00F400BB"/>
    <w:rsid w:val="00F40696"/>
    <w:rsid w:val="00F406F2"/>
    <w:rsid w:val="00F43F58"/>
    <w:rsid w:val="00F44215"/>
    <w:rsid w:val="00F44748"/>
    <w:rsid w:val="00F447E7"/>
    <w:rsid w:val="00F452A6"/>
    <w:rsid w:val="00F45361"/>
    <w:rsid w:val="00F45C36"/>
    <w:rsid w:val="00F46509"/>
    <w:rsid w:val="00F472B3"/>
    <w:rsid w:val="00F47A0A"/>
    <w:rsid w:val="00F47C1E"/>
    <w:rsid w:val="00F47ED1"/>
    <w:rsid w:val="00F50897"/>
    <w:rsid w:val="00F50B07"/>
    <w:rsid w:val="00F50F01"/>
    <w:rsid w:val="00F51410"/>
    <w:rsid w:val="00F51C79"/>
    <w:rsid w:val="00F51FE8"/>
    <w:rsid w:val="00F52197"/>
    <w:rsid w:val="00F5235C"/>
    <w:rsid w:val="00F52C63"/>
    <w:rsid w:val="00F538F3"/>
    <w:rsid w:val="00F53FA7"/>
    <w:rsid w:val="00F55780"/>
    <w:rsid w:val="00F557B8"/>
    <w:rsid w:val="00F55BD4"/>
    <w:rsid w:val="00F5661D"/>
    <w:rsid w:val="00F569E6"/>
    <w:rsid w:val="00F57477"/>
    <w:rsid w:val="00F576D9"/>
    <w:rsid w:val="00F608F7"/>
    <w:rsid w:val="00F61764"/>
    <w:rsid w:val="00F61800"/>
    <w:rsid w:val="00F61AEC"/>
    <w:rsid w:val="00F6296F"/>
    <w:rsid w:val="00F62B78"/>
    <w:rsid w:val="00F62CCD"/>
    <w:rsid w:val="00F62E3F"/>
    <w:rsid w:val="00F63481"/>
    <w:rsid w:val="00F63ED3"/>
    <w:rsid w:val="00F649CC"/>
    <w:rsid w:val="00F65E94"/>
    <w:rsid w:val="00F66672"/>
    <w:rsid w:val="00F66BAB"/>
    <w:rsid w:val="00F67370"/>
    <w:rsid w:val="00F6789D"/>
    <w:rsid w:val="00F70DB1"/>
    <w:rsid w:val="00F712E8"/>
    <w:rsid w:val="00F714F5"/>
    <w:rsid w:val="00F7217E"/>
    <w:rsid w:val="00F7297C"/>
    <w:rsid w:val="00F72A1A"/>
    <w:rsid w:val="00F732F6"/>
    <w:rsid w:val="00F73319"/>
    <w:rsid w:val="00F745E1"/>
    <w:rsid w:val="00F74826"/>
    <w:rsid w:val="00F74E43"/>
    <w:rsid w:val="00F7529A"/>
    <w:rsid w:val="00F75C87"/>
    <w:rsid w:val="00F77D29"/>
    <w:rsid w:val="00F77EFD"/>
    <w:rsid w:val="00F808DF"/>
    <w:rsid w:val="00F8091E"/>
    <w:rsid w:val="00F813B7"/>
    <w:rsid w:val="00F82961"/>
    <w:rsid w:val="00F83D8E"/>
    <w:rsid w:val="00F83F19"/>
    <w:rsid w:val="00F84145"/>
    <w:rsid w:val="00F84649"/>
    <w:rsid w:val="00F8545C"/>
    <w:rsid w:val="00F87167"/>
    <w:rsid w:val="00F90998"/>
    <w:rsid w:val="00F90E23"/>
    <w:rsid w:val="00F912F8"/>
    <w:rsid w:val="00F91E1F"/>
    <w:rsid w:val="00F92077"/>
    <w:rsid w:val="00F92D13"/>
    <w:rsid w:val="00F92E94"/>
    <w:rsid w:val="00F92F76"/>
    <w:rsid w:val="00F93247"/>
    <w:rsid w:val="00F93A02"/>
    <w:rsid w:val="00F94707"/>
    <w:rsid w:val="00F952AB"/>
    <w:rsid w:val="00F95AB4"/>
    <w:rsid w:val="00F95E65"/>
    <w:rsid w:val="00F96D3A"/>
    <w:rsid w:val="00F97679"/>
    <w:rsid w:val="00F979EF"/>
    <w:rsid w:val="00F97BDB"/>
    <w:rsid w:val="00FA0606"/>
    <w:rsid w:val="00FA17AE"/>
    <w:rsid w:val="00FA23FE"/>
    <w:rsid w:val="00FA2AF5"/>
    <w:rsid w:val="00FA320C"/>
    <w:rsid w:val="00FA37EE"/>
    <w:rsid w:val="00FA4667"/>
    <w:rsid w:val="00FA4BB5"/>
    <w:rsid w:val="00FA53E8"/>
    <w:rsid w:val="00FA568B"/>
    <w:rsid w:val="00FA592B"/>
    <w:rsid w:val="00FA594A"/>
    <w:rsid w:val="00FA5E9A"/>
    <w:rsid w:val="00FA61B9"/>
    <w:rsid w:val="00FA65ED"/>
    <w:rsid w:val="00FA6A69"/>
    <w:rsid w:val="00FA6BBA"/>
    <w:rsid w:val="00FA6CEA"/>
    <w:rsid w:val="00FB15DB"/>
    <w:rsid w:val="00FB227E"/>
    <w:rsid w:val="00FB337C"/>
    <w:rsid w:val="00FB498A"/>
    <w:rsid w:val="00FB4F92"/>
    <w:rsid w:val="00FB5116"/>
    <w:rsid w:val="00FB5602"/>
    <w:rsid w:val="00FB5B24"/>
    <w:rsid w:val="00FB6602"/>
    <w:rsid w:val="00FB6DF4"/>
    <w:rsid w:val="00FB6FD2"/>
    <w:rsid w:val="00FB7690"/>
    <w:rsid w:val="00FB7DE6"/>
    <w:rsid w:val="00FC0413"/>
    <w:rsid w:val="00FC057A"/>
    <w:rsid w:val="00FC0C01"/>
    <w:rsid w:val="00FC17A4"/>
    <w:rsid w:val="00FC1F2A"/>
    <w:rsid w:val="00FC3055"/>
    <w:rsid w:val="00FC474B"/>
    <w:rsid w:val="00FC5E65"/>
    <w:rsid w:val="00FC6721"/>
    <w:rsid w:val="00FC7005"/>
    <w:rsid w:val="00FC75BA"/>
    <w:rsid w:val="00FD09DA"/>
    <w:rsid w:val="00FD0B2E"/>
    <w:rsid w:val="00FD0D88"/>
    <w:rsid w:val="00FD1CB3"/>
    <w:rsid w:val="00FD25F6"/>
    <w:rsid w:val="00FD30C4"/>
    <w:rsid w:val="00FD4759"/>
    <w:rsid w:val="00FD4979"/>
    <w:rsid w:val="00FD526B"/>
    <w:rsid w:val="00FD56D4"/>
    <w:rsid w:val="00FD57CC"/>
    <w:rsid w:val="00FD583E"/>
    <w:rsid w:val="00FD5B90"/>
    <w:rsid w:val="00FD5E7F"/>
    <w:rsid w:val="00FD6DD0"/>
    <w:rsid w:val="00FD7391"/>
    <w:rsid w:val="00FD7ECD"/>
    <w:rsid w:val="00FE0A87"/>
    <w:rsid w:val="00FE0E8B"/>
    <w:rsid w:val="00FE114E"/>
    <w:rsid w:val="00FE1179"/>
    <w:rsid w:val="00FE1E7C"/>
    <w:rsid w:val="00FE1EBD"/>
    <w:rsid w:val="00FE2B62"/>
    <w:rsid w:val="00FE38FF"/>
    <w:rsid w:val="00FE3966"/>
    <w:rsid w:val="00FE4080"/>
    <w:rsid w:val="00FE4BE9"/>
    <w:rsid w:val="00FE4D98"/>
    <w:rsid w:val="00FE512A"/>
    <w:rsid w:val="00FE52FB"/>
    <w:rsid w:val="00FE564A"/>
    <w:rsid w:val="00FE5BB9"/>
    <w:rsid w:val="00FE610F"/>
    <w:rsid w:val="00FE65F6"/>
    <w:rsid w:val="00FE6804"/>
    <w:rsid w:val="00FE6831"/>
    <w:rsid w:val="00FE686E"/>
    <w:rsid w:val="00FE6A50"/>
    <w:rsid w:val="00FE726E"/>
    <w:rsid w:val="00FE7E64"/>
    <w:rsid w:val="00FE7F7F"/>
    <w:rsid w:val="00FF097E"/>
    <w:rsid w:val="00FF10EB"/>
    <w:rsid w:val="00FF1345"/>
    <w:rsid w:val="00FF15B1"/>
    <w:rsid w:val="00FF231E"/>
    <w:rsid w:val="00FF2A95"/>
    <w:rsid w:val="00FF32A2"/>
    <w:rsid w:val="00FF3A59"/>
    <w:rsid w:val="00FF3E91"/>
    <w:rsid w:val="00FF3F7D"/>
    <w:rsid w:val="00FF403E"/>
    <w:rsid w:val="00FF4BD7"/>
    <w:rsid w:val="00FF4DF7"/>
    <w:rsid w:val="00FF4E23"/>
    <w:rsid w:val="00FF51E0"/>
    <w:rsid w:val="00FF6675"/>
    <w:rsid w:val="00FF6D0E"/>
    <w:rsid w:val="00FF73D2"/>
    <w:rsid w:val="00FF7810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F96D3A"/>
    <w:pPr>
      <w:spacing w:before="160" w:after="160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40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40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40F6"/>
    <w:rPr>
      <w:rFonts w:ascii="Calibri Light" w:hAnsi="Calibri Light"/>
      <w:b/>
      <w:color w:val="2E74B5"/>
      <w:sz w:val="28"/>
    </w:rPr>
  </w:style>
  <w:style w:type="character" w:customStyle="1" w:styleId="20">
    <w:name w:val="Заголовок 2 Знак"/>
    <w:link w:val="2"/>
    <w:uiPriority w:val="99"/>
    <w:locked/>
    <w:rsid w:val="007640F6"/>
    <w:rPr>
      <w:rFonts w:ascii="Calibri Light" w:hAnsi="Calibri Light"/>
      <w:b/>
      <w:color w:val="5B9BD5"/>
      <w:sz w:val="26"/>
    </w:rPr>
  </w:style>
  <w:style w:type="paragraph" w:styleId="a3">
    <w:name w:val="List Paragraph"/>
    <w:basedOn w:val="a"/>
    <w:uiPriority w:val="34"/>
    <w:qFormat/>
    <w:rsid w:val="00A87C3D"/>
    <w:pPr>
      <w:ind w:left="720"/>
      <w:contextualSpacing/>
    </w:pPr>
  </w:style>
  <w:style w:type="character" w:styleId="a4">
    <w:name w:val="footnote reference"/>
    <w:uiPriority w:val="99"/>
    <w:rsid w:val="0030227C"/>
    <w:rPr>
      <w:rFonts w:cs="Times New Roman"/>
      <w:vertAlign w:val="superscript"/>
    </w:rPr>
  </w:style>
  <w:style w:type="character" w:customStyle="1" w:styleId="21">
    <w:name w:val="Основной текст (2)"/>
    <w:uiPriority w:val="99"/>
    <w:rsid w:val="001B033D"/>
    <w:rPr>
      <w:rFonts w:ascii="AngsanaUPC" w:eastAsia="Times New Roman" w:hAnsi="AngsanaUPC"/>
      <w:color w:val="231F20"/>
      <w:spacing w:val="0"/>
      <w:w w:val="100"/>
      <w:position w:val="0"/>
      <w:sz w:val="30"/>
      <w:u w:val="none"/>
      <w:lang w:val="th-TH" w:eastAsia="th-TH" w:bidi="th-TH"/>
    </w:rPr>
  </w:style>
  <w:style w:type="character" w:customStyle="1" w:styleId="22">
    <w:name w:val="Основной текст (2)_"/>
    <w:link w:val="200"/>
    <w:uiPriority w:val="99"/>
    <w:locked/>
    <w:rsid w:val="00460B12"/>
    <w:rPr>
      <w:rFonts w:ascii="AngsanaUPC" w:eastAsia="Times New Roman" w:hAnsi="AngsanaUPC"/>
      <w:sz w:val="30"/>
      <w:shd w:val="clear" w:color="auto" w:fill="FFFFFF"/>
    </w:rPr>
  </w:style>
  <w:style w:type="paragraph" w:customStyle="1" w:styleId="200">
    <w:name w:val="Основной текст (2)_0"/>
    <w:basedOn w:val="a"/>
    <w:link w:val="22"/>
    <w:uiPriority w:val="99"/>
    <w:rsid w:val="00460B12"/>
    <w:pPr>
      <w:widowControl w:val="0"/>
      <w:shd w:val="clear" w:color="auto" w:fill="FFFFFF"/>
      <w:spacing w:before="480" w:after="0" w:line="355" w:lineRule="exact"/>
      <w:jc w:val="thaiDistribute"/>
    </w:pPr>
    <w:rPr>
      <w:rFonts w:ascii="AngsanaUPC" w:hAnsi="AngsanaUPC" w:cs="AngsanaUPC"/>
      <w:sz w:val="30"/>
      <w:szCs w:val="30"/>
    </w:rPr>
  </w:style>
  <w:style w:type="table" w:styleId="a5">
    <w:name w:val="Table Grid"/>
    <w:basedOn w:val="a1"/>
    <w:uiPriority w:val="39"/>
    <w:rsid w:val="00605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6C2E0E"/>
    <w:pPr>
      <w:spacing w:after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6C2E0E"/>
    <w:rPr>
      <w:sz w:val="20"/>
    </w:rPr>
  </w:style>
  <w:style w:type="paragraph" w:customStyle="1" w:styleId="a8">
    <w:name w:val="текст"/>
    <w:basedOn w:val="a"/>
    <w:next w:val="a"/>
    <w:uiPriority w:val="99"/>
    <w:rsid w:val="0087574B"/>
    <w:pPr>
      <w:autoSpaceDE w:val="0"/>
      <w:autoSpaceDN w:val="0"/>
      <w:adjustRightInd w:val="0"/>
      <w:spacing w:after="0" w:line="280" w:lineRule="atLeast"/>
      <w:ind w:firstLine="283"/>
      <w:textAlignment w:val="center"/>
    </w:pPr>
    <w:rPr>
      <w:rFonts w:ascii="Helios" w:hAnsi="Helios" w:cs="Helios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A323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A32327"/>
    <w:rPr>
      <w:rFonts w:ascii="Segoe UI" w:hAnsi="Segoe UI"/>
      <w:sz w:val="18"/>
    </w:rPr>
  </w:style>
  <w:style w:type="character" w:styleId="ab">
    <w:name w:val="Hyperlink"/>
    <w:uiPriority w:val="99"/>
    <w:rsid w:val="00994B8C"/>
    <w:rPr>
      <w:rFonts w:cs="Times New Roman"/>
      <w:color w:val="0563C1"/>
      <w:u w:val="single"/>
    </w:rPr>
  </w:style>
  <w:style w:type="paragraph" w:styleId="ac">
    <w:name w:val="header"/>
    <w:basedOn w:val="a"/>
    <w:link w:val="ad"/>
    <w:uiPriority w:val="99"/>
    <w:rsid w:val="00F90998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link w:val="ac"/>
    <w:uiPriority w:val="99"/>
    <w:locked/>
    <w:rsid w:val="00F90998"/>
    <w:rPr>
      <w:rFonts w:cs="Times New Roman"/>
    </w:rPr>
  </w:style>
  <w:style w:type="paragraph" w:styleId="ae">
    <w:name w:val="footer"/>
    <w:basedOn w:val="a"/>
    <w:link w:val="af"/>
    <w:uiPriority w:val="99"/>
    <w:rsid w:val="00F90998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link w:val="ae"/>
    <w:uiPriority w:val="99"/>
    <w:locked/>
    <w:rsid w:val="00F90998"/>
    <w:rPr>
      <w:rFonts w:cs="Times New Roman"/>
    </w:rPr>
  </w:style>
  <w:style w:type="paragraph" w:customStyle="1" w:styleId="ConsPlusNormal">
    <w:name w:val="ConsPlusNormal"/>
    <w:uiPriority w:val="99"/>
    <w:rsid w:val="009D4F8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0">
    <w:name w:val="annotation reference"/>
    <w:uiPriority w:val="99"/>
    <w:semiHidden/>
    <w:rsid w:val="00C46DB2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C46DB2"/>
    <w:pPr>
      <w:spacing w:after="200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locked/>
    <w:rsid w:val="00C46DB2"/>
    <w:rPr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3157F6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3157F6"/>
    <w:rPr>
      <w:b/>
      <w:sz w:val="20"/>
    </w:rPr>
  </w:style>
  <w:style w:type="character" w:customStyle="1" w:styleId="nobr">
    <w:name w:val="nobr"/>
    <w:uiPriority w:val="99"/>
    <w:rsid w:val="00CB2929"/>
    <w:rPr>
      <w:rFonts w:cs="Times New Roman"/>
    </w:rPr>
  </w:style>
  <w:style w:type="paragraph" w:styleId="af5">
    <w:name w:val="TOC Heading"/>
    <w:basedOn w:val="1"/>
    <w:next w:val="a"/>
    <w:uiPriority w:val="99"/>
    <w:qFormat/>
    <w:rsid w:val="00CB2929"/>
    <w:pPr>
      <w:spacing w:line="276" w:lineRule="auto"/>
      <w:ind w:firstLine="0"/>
      <w:jc w:val="left"/>
      <w:outlineLvl w:val="9"/>
    </w:pPr>
    <w:rPr>
      <w:rFonts w:eastAsia="Calibri"/>
      <w:lang w:eastAsia="ru-RU"/>
    </w:rPr>
  </w:style>
  <w:style w:type="paragraph" w:styleId="11">
    <w:name w:val="toc 1"/>
    <w:basedOn w:val="a"/>
    <w:next w:val="a"/>
    <w:autoRedefine/>
    <w:uiPriority w:val="39"/>
    <w:rsid w:val="00B14B84"/>
    <w:pPr>
      <w:tabs>
        <w:tab w:val="left" w:pos="1400"/>
        <w:tab w:val="right" w:leader="dot" w:pos="9355"/>
      </w:tabs>
      <w:spacing w:before="240" w:after="120"/>
      <w:jc w:val="left"/>
    </w:pPr>
    <w:rPr>
      <w:bCs/>
      <w:noProof/>
      <w:sz w:val="24"/>
      <w:szCs w:val="24"/>
    </w:rPr>
  </w:style>
  <w:style w:type="paragraph" w:styleId="23">
    <w:name w:val="toc 2"/>
    <w:basedOn w:val="a"/>
    <w:next w:val="a"/>
    <w:autoRedefine/>
    <w:uiPriority w:val="99"/>
    <w:rsid w:val="00CB2929"/>
    <w:pPr>
      <w:spacing w:before="120" w:after="0"/>
      <w:ind w:left="280"/>
      <w:jc w:val="left"/>
    </w:pPr>
    <w:rPr>
      <w:rFonts w:ascii="Calibri" w:hAnsi="Calibri" w:cs="Calibr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99"/>
    <w:rsid w:val="00CB2929"/>
    <w:pPr>
      <w:spacing w:before="0" w:after="0"/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99"/>
    <w:rsid w:val="003B11E8"/>
    <w:pPr>
      <w:spacing w:before="0" w:after="0"/>
      <w:ind w:left="840"/>
      <w:jc w:val="left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3B11E8"/>
    <w:pPr>
      <w:spacing w:before="0" w:after="0"/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3B11E8"/>
    <w:pPr>
      <w:spacing w:before="0" w:after="0"/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3B11E8"/>
    <w:pPr>
      <w:spacing w:before="0" w:after="0"/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3B11E8"/>
    <w:pPr>
      <w:spacing w:before="0" w:after="0"/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3B11E8"/>
    <w:pPr>
      <w:spacing w:before="0" w:after="0"/>
      <w:ind w:left="2240"/>
      <w:jc w:val="left"/>
    </w:pPr>
    <w:rPr>
      <w:rFonts w:ascii="Calibri" w:hAnsi="Calibri" w:cs="Calibri"/>
      <w:sz w:val="20"/>
      <w:szCs w:val="20"/>
    </w:rPr>
  </w:style>
  <w:style w:type="paragraph" w:styleId="af6">
    <w:name w:val="Normal (Web)"/>
    <w:basedOn w:val="a"/>
    <w:uiPriority w:val="99"/>
    <w:rsid w:val="002379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rsid w:val="00B5744F"/>
    <w:pPr>
      <w:spacing w:before="0" w:after="0"/>
    </w:pPr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B5744F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6679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9">
    <w:name w:val="Revision"/>
    <w:hidden/>
    <w:uiPriority w:val="99"/>
    <w:semiHidden/>
    <w:rsid w:val="003D0B03"/>
    <w:rPr>
      <w:rFonts w:ascii="Times New Roman" w:hAnsi="Times New Roman"/>
      <w:sz w:val="28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C6634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C66340"/>
    <w:rPr>
      <w:rFonts w:ascii="Times New Roman" w:hAnsi="Times New Roman"/>
      <w:i/>
      <w:iCs/>
      <w:color w:val="404040" w:themeColor="text1" w:themeTint="BF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1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lobal.theiia.org/about/about-internal-aud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47D7-16AB-4554-8445-1CFC453C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13357</Words>
  <Characters>76135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Текутьев Дмитрий Иванович</dc:creator>
  <cp:lastModifiedBy>Виктория Побединская</cp:lastModifiedBy>
  <cp:revision>2</cp:revision>
  <cp:lastPrinted>2019-12-23T16:21:00Z</cp:lastPrinted>
  <dcterms:created xsi:type="dcterms:W3CDTF">2020-10-14T20:12:00Z</dcterms:created>
  <dcterms:modified xsi:type="dcterms:W3CDTF">2020-10-14T20:12:00Z</dcterms:modified>
</cp:coreProperties>
</file>